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5092A7" w14:textId="7E925242" w:rsidR="00EF4FDB" w:rsidRPr="00E77620" w:rsidRDefault="00161451" w:rsidP="00161451">
      <w:pPr>
        <w:jc w:val="center"/>
        <w:rPr>
          <w:rFonts w:ascii="Times New Roman" w:hAnsi="Times New Roman" w:cs="Times New Roman"/>
          <w:b/>
          <w:bCs/>
        </w:rPr>
      </w:pPr>
      <w:r w:rsidRPr="00E77620">
        <w:rPr>
          <w:rFonts w:ascii="Times New Roman" w:hAnsi="Times New Roman" w:cs="Times New Roman"/>
          <w:b/>
          <w:bCs/>
        </w:rPr>
        <w:t>Kapadokya Üniversitesi Ölçme Sistemleri ve Soru Hazırlama Yönergesi</w:t>
      </w:r>
    </w:p>
    <w:p w14:paraId="2572CB02" w14:textId="77777777" w:rsidR="00161451" w:rsidRDefault="00161451" w:rsidP="00161451">
      <w:pPr>
        <w:jc w:val="both"/>
        <w:rPr>
          <w:rFonts w:ascii="Times New Roman" w:hAnsi="Times New Roman" w:cs="Times New Roman"/>
        </w:rPr>
      </w:pPr>
    </w:p>
    <w:p w14:paraId="6D6F6F0B" w14:textId="18B7A4F7" w:rsidR="00161451" w:rsidRDefault="00161451" w:rsidP="001614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Bu yönergede ölçme ve değerlendirme sistemlerinin sürece ve sonuca dayalı yapısı </w:t>
      </w:r>
      <w:proofErr w:type="spellStart"/>
      <w:r>
        <w:rPr>
          <w:rFonts w:ascii="Times New Roman" w:hAnsi="Times New Roman" w:cs="Times New Roman"/>
        </w:rPr>
        <w:t>yönergesel</w:t>
      </w:r>
      <w:proofErr w:type="spellEnd"/>
      <w:r>
        <w:rPr>
          <w:rFonts w:ascii="Times New Roman" w:hAnsi="Times New Roman" w:cs="Times New Roman"/>
        </w:rPr>
        <w:t xml:space="preserve"> bir dille tanımlanmıştır. Bu tanımlardan hareketle ölçme ve değerlendirme</w:t>
      </w:r>
      <w:r w:rsidR="00F8574E">
        <w:rPr>
          <w:rFonts w:ascii="Times New Roman" w:hAnsi="Times New Roman" w:cs="Times New Roman"/>
        </w:rPr>
        <w:t xml:space="preserve"> sistemlerine</w:t>
      </w:r>
      <w:r>
        <w:rPr>
          <w:rFonts w:ascii="Times New Roman" w:hAnsi="Times New Roman" w:cs="Times New Roman"/>
        </w:rPr>
        <w:t xml:space="preserve"> uygun </w:t>
      </w:r>
      <w:r w:rsidR="00F8574E">
        <w:rPr>
          <w:rFonts w:ascii="Times New Roman" w:hAnsi="Times New Roman" w:cs="Times New Roman"/>
        </w:rPr>
        <w:t xml:space="preserve">sınav </w:t>
      </w:r>
      <w:r>
        <w:rPr>
          <w:rFonts w:ascii="Times New Roman" w:hAnsi="Times New Roman" w:cs="Times New Roman"/>
        </w:rPr>
        <w:t>soru</w:t>
      </w:r>
      <w:r w:rsidR="00F8574E">
        <w:rPr>
          <w:rFonts w:ascii="Times New Roman" w:hAnsi="Times New Roman" w:cs="Times New Roman"/>
        </w:rPr>
        <w:t>larının</w:t>
      </w:r>
      <w:r>
        <w:rPr>
          <w:rFonts w:ascii="Times New Roman" w:hAnsi="Times New Roman" w:cs="Times New Roman"/>
        </w:rPr>
        <w:t xml:space="preserve"> hazırla</w:t>
      </w:r>
      <w:r w:rsidR="00F8574E">
        <w:rPr>
          <w:rFonts w:ascii="Times New Roman" w:hAnsi="Times New Roman" w:cs="Times New Roman"/>
        </w:rPr>
        <w:t>n</w:t>
      </w:r>
      <w:r>
        <w:rPr>
          <w:rFonts w:ascii="Times New Roman" w:hAnsi="Times New Roman" w:cs="Times New Roman"/>
        </w:rPr>
        <w:t>ma</w:t>
      </w:r>
      <w:r w:rsidR="00F8574E">
        <w:rPr>
          <w:rFonts w:ascii="Times New Roman" w:hAnsi="Times New Roman" w:cs="Times New Roman"/>
        </w:rPr>
        <w:t>sına yönelik kurallar yönerge sınırlılığında belirlenmiştir.</w:t>
      </w:r>
      <w:r>
        <w:rPr>
          <w:rFonts w:ascii="Times New Roman" w:hAnsi="Times New Roman" w:cs="Times New Roman"/>
        </w:rPr>
        <w:t xml:space="preserve"> </w:t>
      </w:r>
    </w:p>
    <w:p w14:paraId="4A8D143F" w14:textId="5B9B8033" w:rsidR="00223A15" w:rsidRDefault="00223A15" w:rsidP="00161451">
      <w:pPr>
        <w:jc w:val="both"/>
        <w:rPr>
          <w:rFonts w:ascii="Times New Roman" w:hAnsi="Times New Roman" w:cs="Times New Roman"/>
        </w:rPr>
      </w:pPr>
      <w:r w:rsidRPr="00E77620">
        <w:rPr>
          <w:rFonts w:ascii="Times New Roman" w:hAnsi="Times New Roman" w:cs="Times New Roman"/>
          <w:b/>
          <w:bCs/>
        </w:rPr>
        <w:t>Sonuç temelli ölçme sistemi</w:t>
      </w:r>
      <w:r>
        <w:rPr>
          <w:rFonts w:ascii="Times New Roman" w:hAnsi="Times New Roman" w:cs="Times New Roman"/>
        </w:rPr>
        <w:t xml:space="preserve"> final sınavı değerlendirmesinin toplam içerisindeki oranının </w:t>
      </w:r>
      <w:proofErr w:type="gramStart"/>
      <w:r>
        <w:rPr>
          <w:rFonts w:ascii="Times New Roman" w:hAnsi="Times New Roman" w:cs="Times New Roman"/>
        </w:rPr>
        <w:t>%50</w:t>
      </w:r>
      <w:proofErr w:type="gramEnd"/>
      <w:r>
        <w:rPr>
          <w:rFonts w:ascii="Times New Roman" w:hAnsi="Times New Roman" w:cs="Times New Roman"/>
        </w:rPr>
        <w:t>’den fazla olması durumudur.</w:t>
      </w:r>
    </w:p>
    <w:p w14:paraId="0C73FA00" w14:textId="665CEC42" w:rsidR="00CE0A43" w:rsidRDefault="00CE0A43" w:rsidP="00161451">
      <w:pPr>
        <w:jc w:val="both"/>
        <w:rPr>
          <w:rFonts w:ascii="Times New Roman" w:hAnsi="Times New Roman" w:cs="Times New Roman"/>
        </w:rPr>
      </w:pPr>
      <w:r w:rsidRPr="00E77620">
        <w:rPr>
          <w:rFonts w:ascii="Times New Roman" w:hAnsi="Times New Roman" w:cs="Times New Roman"/>
          <w:b/>
          <w:bCs/>
        </w:rPr>
        <w:t>Süreç temelli ölçme sistemi</w:t>
      </w:r>
      <w:r>
        <w:rPr>
          <w:rFonts w:ascii="Times New Roman" w:hAnsi="Times New Roman" w:cs="Times New Roman"/>
        </w:rPr>
        <w:t xml:space="preserve"> sürece yayılmış ara sınav değerlendirmelerinin toplam içerisindeki oranının </w:t>
      </w:r>
      <w:proofErr w:type="gramStart"/>
      <w:r>
        <w:rPr>
          <w:rFonts w:ascii="Times New Roman" w:hAnsi="Times New Roman" w:cs="Times New Roman"/>
        </w:rPr>
        <w:t>%50</w:t>
      </w:r>
      <w:proofErr w:type="gramEnd"/>
      <w:r>
        <w:rPr>
          <w:rFonts w:ascii="Times New Roman" w:hAnsi="Times New Roman" w:cs="Times New Roman"/>
        </w:rPr>
        <w:t xml:space="preserve">’den fazla olması durumudur. </w:t>
      </w:r>
    </w:p>
    <w:p w14:paraId="7AEA673F" w14:textId="6DF41284" w:rsidR="00161451" w:rsidRPr="00886414" w:rsidRDefault="00161451" w:rsidP="00886414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</w:rPr>
      </w:pPr>
      <w:r w:rsidRPr="00886414">
        <w:rPr>
          <w:rFonts w:ascii="Times New Roman" w:hAnsi="Times New Roman" w:cs="Times New Roman"/>
          <w:b/>
          <w:bCs/>
        </w:rPr>
        <w:t>S</w:t>
      </w:r>
      <w:r w:rsidR="009D7B93" w:rsidRPr="00886414">
        <w:rPr>
          <w:rFonts w:ascii="Times New Roman" w:hAnsi="Times New Roman" w:cs="Times New Roman"/>
          <w:b/>
          <w:bCs/>
        </w:rPr>
        <w:t>onuç</w:t>
      </w:r>
      <w:r w:rsidRPr="00886414">
        <w:rPr>
          <w:rFonts w:ascii="Times New Roman" w:hAnsi="Times New Roman" w:cs="Times New Roman"/>
          <w:b/>
          <w:bCs/>
        </w:rPr>
        <w:t xml:space="preserve"> Temelli Ölçme Sistemleri</w:t>
      </w:r>
    </w:p>
    <w:p w14:paraId="0E1BC621" w14:textId="0D0BD62F" w:rsidR="009D7B93" w:rsidRDefault="009D7B93" w:rsidP="005612C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A1. Sistem 0: Uygulama eğitimlerine yönelik değerlendirme sistemidir. </w:t>
      </w:r>
      <w:r w:rsidRPr="009D7B93">
        <w:rPr>
          <w:rFonts w:ascii="Times New Roman" w:hAnsi="Times New Roman" w:cs="Times New Roman"/>
        </w:rPr>
        <w:t>Bu sistemde süren uygulama eğitimlerinin not girişleri dönem sonunda tek seferde yapılır</w:t>
      </w:r>
      <w:r>
        <w:rPr>
          <w:rFonts w:ascii="Times New Roman" w:hAnsi="Times New Roman" w:cs="Times New Roman"/>
        </w:rPr>
        <w:t xml:space="preserve"> ve </w:t>
      </w:r>
      <w:proofErr w:type="gramStart"/>
      <w:r>
        <w:rPr>
          <w:rFonts w:ascii="Times New Roman" w:hAnsi="Times New Roman" w:cs="Times New Roman"/>
        </w:rPr>
        <w:t>%100</w:t>
      </w:r>
      <w:proofErr w:type="gramEnd"/>
      <w:r>
        <w:rPr>
          <w:rFonts w:ascii="Times New Roman" w:hAnsi="Times New Roman" w:cs="Times New Roman"/>
        </w:rPr>
        <w:t xml:space="preserve"> ağırlığa sahiptir.</w:t>
      </w:r>
    </w:p>
    <w:p w14:paraId="77197E42" w14:textId="3047705B" w:rsidR="005612C7" w:rsidRDefault="005612C7" w:rsidP="005612C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="009D7B93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 Sistem 1: Eşit ağırlığa sahip (</w:t>
      </w:r>
      <w:proofErr w:type="gramStart"/>
      <w:r>
        <w:rPr>
          <w:rFonts w:ascii="Times New Roman" w:hAnsi="Times New Roman" w:cs="Times New Roman"/>
        </w:rPr>
        <w:t>%10</w:t>
      </w:r>
      <w:proofErr w:type="gramEnd"/>
      <w:r>
        <w:rPr>
          <w:rFonts w:ascii="Times New Roman" w:hAnsi="Times New Roman" w:cs="Times New Roman"/>
        </w:rPr>
        <w:t>) dört ara sınav</w:t>
      </w:r>
      <w:r w:rsidR="008B3E0C">
        <w:rPr>
          <w:rFonts w:ascii="Times New Roman" w:hAnsi="Times New Roman" w:cs="Times New Roman"/>
        </w:rPr>
        <w:t xml:space="preserve"> bulunmaktadır.</w:t>
      </w:r>
      <w:r>
        <w:rPr>
          <w:rFonts w:ascii="Times New Roman" w:hAnsi="Times New Roman" w:cs="Times New Roman"/>
        </w:rPr>
        <w:t xml:space="preserve"> Dönem sonunda gerçekleştirilen final sınavının ağırlığı </w:t>
      </w:r>
      <w:proofErr w:type="gramStart"/>
      <w:r>
        <w:rPr>
          <w:rFonts w:ascii="Times New Roman" w:hAnsi="Times New Roman" w:cs="Times New Roman"/>
        </w:rPr>
        <w:t>%60</w:t>
      </w:r>
      <w:proofErr w:type="gramEnd"/>
      <w:r>
        <w:rPr>
          <w:rFonts w:ascii="Times New Roman" w:hAnsi="Times New Roman" w:cs="Times New Roman"/>
        </w:rPr>
        <w:t>’tır.</w:t>
      </w:r>
    </w:p>
    <w:p w14:paraId="53526F69" w14:textId="37F71FA3" w:rsidR="00132FDC" w:rsidRDefault="009D7B93" w:rsidP="00132FD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A3. Sistem 2: </w:t>
      </w:r>
      <w:r w:rsidR="00132FDC">
        <w:rPr>
          <w:rFonts w:ascii="Times New Roman" w:hAnsi="Times New Roman" w:cs="Times New Roman"/>
        </w:rPr>
        <w:t>Eşit ağırlığa sahip (%20) iki ara sınav</w:t>
      </w:r>
      <w:r w:rsidR="008B3E0C">
        <w:rPr>
          <w:rFonts w:ascii="Times New Roman" w:hAnsi="Times New Roman" w:cs="Times New Roman"/>
        </w:rPr>
        <w:t xml:space="preserve"> bulunmaktadır.</w:t>
      </w:r>
      <w:r w:rsidR="00132FDC">
        <w:rPr>
          <w:rFonts w:ascii="Times New Roman" w:hAnsi="Times New Roman" w:cs="Times New Roman"/>
        </w:rPr>
        <w:t xml:space="preserve"> Dönem sonunda gerçekleştirilen final sınavının ağırlığı %60’tır.</w:t>
      </w:r>
    </w:p>
    <w:p w14:paraId="19D9A9A7" w14:textId="77777777" w:rsidR="008B3E0C" w:rsidRDefault="0077741F" w:rsidP="008B3E0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A4. Sistem 3: </w:t>
      </w:r>
      <w:r w:rsidR="008B3E0C">
        <w:rPr>
          <w:rFonts w:ascii="Times New Roman" w:hAnsi="Times New Roman" w:cs="Times New Roman"/>
        </w:rPr>
        <w:t>%10 ağırlığa sahip iki ara sınav ve %20 ağırlığa sahip bir ara sınavdan oluşur. Dönem sonunda gerçekleştirilen final sınavının ağırlığı %60’tır.</w:t>
      </w:r>
    </w:p>
    <w:p w14:paraId="26023FE1" w14:textId="77777777" w:rsidR="008B3E0C" w:rsidRDefault="008B3E0C" w:rsidP="008B3E0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A5. Sistem 4: %40 ağırlığa sahip bir ara sınav bulunmaktadır. Dönem sonunda gerçekleştirilen final sınavının ağırlığı %60’tır.</w:t>
      </w:r>
    </w:p>
    <w:p w14:paraId="5932DF6E" w14:textId="77777777" w:rsidR="005A6060" w:rsidRDefault="003F0EA5" w:rsidP="00132FD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A6. Sistem 5: %100 ağırlığa sahip olan dönem sonunda yapılan bir değerlendirmeden oluşur. İş yükü hesabında ev çalışmaları yer almaktadır.</w:t>
      </w:r>
    </w:p>
    <w:p w14:paraId="65EA011B" w14:textId="77777777" w:rsidR="00B72CE3" w:rsidRDefault="005A6060" w:rsidP="00132FD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A7. Sistem 6: %100 ağırlığa sahip olan dönem sonunda “</w:t>
      </w:r>
      <w:r w:rsidRPr="005A6060">
        <w:rPr>
          <w:rFonts w:ascii="Times New Roman" w:hAnsi="Times New Roman" w:cs="Times New Roman"/>
          <w:b/>
          <w:bCs/>
        </w:rPr>
        <w:t>sınavla</w:t>
      </w:r>
      <w:r>
        <w:rPr>
          <w:rFonts w:ascii="Times New Roman" w:hAnsi="Times New Roman" w:cs="Times New Roman"/>
        </w:rPr>
        <w:t>” yapılan bir değerlendirmeden oluşur.</w:t>
      </w:r>
      <w:r w:rsidR="008A6494">
        <w:rPr>
          <w:rFonts w:ascii="Times New Roman" w:hAnsi="Times New Roman" w:cs="Times New Roman"/>
        </w:rPr>
        <w:t xml:space="preserve"> İş yükü hesabında ev çalışmaları yer almaz.</w:t>
      </w:r>
    </w:p>
    <w:p w14:paraId="7586245D" w14:textId="142814DA" w:rsidR="00B72CE3" w:rsidRDefault="00B72CE3" w:rsidP="00B72CE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A8. Sistem 7: %20 ağırlığa sahip bir ara sınav bulunmaktadır. Dönem sonunda gerçekleştirilen final sınavının ağırlığı %80’</w:t>
      </w:r>
      <w:r w:rsidR="003D73F7">
        <w:rPr>
          <w:rFonts w:ascii="Times New Roman" w:hAnsi="Times New Roman" w:cs="Times New Roman"/>
        </w:rPr>
        <w:t>dir.</w:t>
      </w:r>
    </w:p>
    <w:p w14:paraId="386B2969" w14:textId="5DC2DDBC" w:rsidR="00886414" w:rsidRDefault="00886414" w:rsidP="00886414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</w:rPr>
      </w:pPr>
      <w:r w:rsidRPr="00886414">
        <w:rPr>
          <w:rFonts w:ascii="Times New Roman" w:hAnsi="Times New Roman" w:cs="Times New Roman"/>
          <w:b/>
          <w:bCs/>
        </w:rPr>
        <w:t>Süreç Temelli Ölçme Sistemleri</w:t>
      </w:r>
    </w:p>
    <w:p w14:paraId="78FC9699" w14:textId="7D74D3C0" w:rsidR="007357D4" w:rsidRDefault="007357D4" w:rsidP="007357D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B1. Sistem 8: Eşit ağırlığa sahip (%5) on üç ara sınav bulunmaktadır. Dönem sonunda gerçekleştirilen final sınavının ağırlığı %35’tir.</w:t>
      </w:r>
    </w:p>
    <w:p w14:paraId="23BD61ED" w14:textId="640A5CA4" w:rsidR="00B71479" w:rsidRDefault="00260BDC" w:rsidP="00B7147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B2. Sistem 9: </w:t>
      </w:r>
      <w:r w:rsidR="00B71479">
        <w:rPr>
          <w:rFonts w:ascii="Times New Roman" w:hAnsi="Times New Roman" w:cs="Times New Roman"/>
        </w:rPr>
        <w:t xml:space="preserve">%10 ağırlığa sahip iki küçük sınav ve %25 ağırlığa sahip bir ara sınav bulunmaktadır. Bu sistemde </w:t>
      </w:r>
      <w:r w:rsidR="00C042F3" w:rsidRPr="00C042F3">
        <w:rPr>
          <w:rFonts w:ascii="Times New Roman" w:hAnsi="Times New Roman" w:cs="Times New Roman"/>
          <w:b/>
          <w:bCs/>
        </w:rPr>
        <w:t>“</w:t>
      </w:r>
      <w:r w:rsidR="00B71479" w:rsidRPr="00C042F3">
        <w:rPr>
          <w:rFonts w:ascii="Times New Roman" w:hAnsi="Times New Roman" w:cs="Times New Roman"/>
          <w:b/>
          <w:bCs/>
        </w:rPr>
        <w:t>dönem içi derse devamlılık</w:t>
      </w:r>
      <w:r w:rsidR="00C042F3" w:rsidRPr="00C042F3">
        <w:rPr>
          <w:rFonts w:ascii="Times New Roman" w:hAnsi="Times New Roman" w:cs="Times New Roman"/>
          <w:b/>
          <w:bCs/>
        </w:rPr>
        <w:t>”</w:t>
      </w:r>
      <w:r w:rsidR="00B71479">
        <w:rPr>
          <w:rFonts w:ascii="Times New Roman" w:hAnsi="Times New Roman" w:cs="Times New Roman"/>
        </w:rPr>
        <w:t xml:space="preserve"> değerlendirme sisteminde %15 ağırlığa sahiptir. Dönem sonunda gerçekleştirilen final sınavının ağırlığı %40’tır.</w:t>
      </w:r>
    </w:p>
    <w:p w14:paraId="47AC9F1C" w14:textId="5A0FA815" w:rsidR="00C042F3" w:rsidRDefault="00C042F3" w:rsidP="00C042F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B3. Sistem 10: %15 ağırlığa sahip üç küçük sınav ve %25 ağırlığa sahip bir ara sınav bulunmaktadır. Dönem sonunda gerçekleştirilen final sınavının ağırlığı %30’dur.</w:t>
      </w:r>
    </w:p>
    <w:p w14:paraId="5A7B39C9" w14:textId="77777777" w:rsidR="001A7841" w:rsidRDefault="001A7841" w:rsidP="001A784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B4. Sistem 11: %20 ağırlığa sahip bir sunum/ödev, %20 ağırlığa sahip iki ara sınav bulunmaktadır. Dönem sonunda gerçekleştirilen final sınavının ağırlığı %40’tır.</w:t>
      </w:r>
    </w:p>
    <w:p w14:paraId="54E6DDF5" w14:textId="6A07153E" w:rsidR="001A7841" w:rsidRDefault="00EB7569" w:rsidP="00C042F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B5. Sistem 12: %10 ağırlığa sahip dört kısa yanıtlı sınav, %20 ağırlığa sahip bir ara sınav bulunmaktadır.</w:t>
      </w:r>
      <w:r w:rsidR="00541964">
        <w:rPr>
          <w:rFonts w:ascii="Times New Roman" w:hAnsi="Times New Roman" w:cs="Times New Roman"/>
        </w:rPr>
        <w:t xml:space="preserve"> Dönem sonunda gerçekleştirilen final sınavının ağırlığı %40’tır.</w:t>
      </w:r>
    </w:p>
    <w:p w14:paraId="1AAB2AF1" w14:textId="5AFF33C1" w:rsidR="00FB1E43" w:rsidRPr="00B7316C" w:rsidRDefault="00FB1E43" w:rsidP="00FB1E43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</w:rPr>
      </w:pPr>
      <w:r w:rsidRPr="00B7316C">
        <w:rPr>
          <w:rFonts w:ascii="Times New Roman" w:hAnsi="Times New Roman" w:cs="Times New Roman"/>
          <w:b/>
          <w:bCs/>
        </w:rPr>
        <w:t>Soru Hazırlarken Dikkat edilmesi Gereken Temel Konular</w:t>
      </w:r>
    </w:p>
    <w:p w14:paraId="18CF4E35" w14:textId="52B8569F" w:rsidR="00FB1E43" w:rsidRDefault="00FB1E43" w:rsidP="00FB1E43">
      <w:pPr>
        <w:jc w:val="both"/>
        <w:rPr>
          <w:rFonts w:ascii="Times New Roman" w:hAnsi="Times New Roman" w:cs="Times New Roman"/>
        </w:rPr>
      </w:pPr>
      <w:r w:rsidRPr="00B7316C">
        <w:rPr>
          <w:rFonts w:ascii="Times New Roman" w:hAnsi="Times New Roman" w:cs="Times New Roman"/>
          <w:b/>
          <w:bCs/>
        </w:rPr>
        <w:t>Bloom Taksonomisi:</w:t>
      </w:r>
      <w:r>
        <w:rPr>
          <w:rFonts w:ascii="Times New Roman" w:hAnsi="Times New Roman" w:cs="Times New Roman"/>
        </w:rPr>
        <w:t xml:space="preserve"> Eğitim-öğretimde kişilerin öğrenme süreçlerinin hiyerarşik olarak basitten karmaşığa doğru sıralandığı öğrenme hedeflerinin sınıflandırılmasıdır. Altı basamaklıdır.</w:t>
      </w:r>
    </w:p>
    <w:p w14:paraId="2074C10E" w14:textId="46E3B950" w:rsidR="00FB1E43" w:rsidRDefault="00FB1E43" w:rsidP="00FB1E43">
      <w:pPr>
        <w:jc w:val="both"/>
        <w:rPr>
          <w:rFonts w:ascii="Times New Roman" w:hAnsi="Times New Roman" w:cs="Times New Roman"/>
        </w:rPr>
      </w:pPr>
      <w:r w:rsidRPr="00B7316C">
        <w:rPr>
          <w:rFonts w:ascii="Times New Roman" w:hAnsi="Times New Roman" w:cs="Times New Roman"/>
          <w:b/>
          <w:bCs/>
        </w:rPr>
        <w:t>Bilgi:</w:t>
      </w:r>
      <w:r>
        <w:rPr>
          <w:rFonts w:ascii="Times New Roman" w:hAnsi="Times New Roman" w:cs="Times New Roman"/>
        </w:rPr>
        <w:t xml:space="preserve"> Öğretilen bilgiyi hatırlama, hatırlanan bilginin açıklanması aşamasıdır</w:t>
      </w:r>
    </w:p>
    <w:p w14:paraId="42E7D5F1" w14:textId="4C2D5821" w:rsidR="00FB1E43" w:rsidRDefault="00FB1E43" w:rsidP="00FB1E43">
      <w:pPr>
        <w:jc w:val="both"/>
        <w:rPr>
          <w:rFonts w:ascii="Times New Roman" w:hAnsi="Times New Roman" w:cs="Times New Roman"/>
        </w:rPr>
      </w:pPr>
      <w:r w:rsidRPr="00B7316C">
        <w:rPr>
          <w:rFonts w:ascii="Times New Roman" w:hAnsi="Times New Roman" w:cs="Times New Roman"/>
          <w:b/>
          <w:bCs/>
        </w:rPr>
        <w:t>Kavrama:</w:t>
      </w:r>
      <w:r>
        <w:rPr>
          <w:rFonts w:ascii="Times New Roman" w:hAnsi="Times New Roman" w:cs="Times New Roman"/>
        </w:rPr>
        <w:t xml:space="preserve"> </w:t>
      </w:r>
      <w:r w:rsidR="004C1D35">
        <w:rPr>
          <w:rFonts w:ascii="Times New Roman" w:hAnsi="Times New Roman" w:cs="Times New Roman"/>
        </w:rPr>
        <w:t>Öğrenilen iki olayı ilişkilendirme veya karşılaştırabilme aşamasıdır.</w:t>
      </w:r>
    </w:p>
    <w:p w14:paraId="16D4904F" w14:textId="31394420" w:rsidR="00EA64D4" w:rsidRDefault="00EA64D4" w:rsidP="00FB1E43">
      <w:pPr>
        <w:jc w:val="both"/>
        <w:rPr>
          <w:rFonts w:ascii="Times New Roman" w:hAnsi="Times New Roman" w:cs="Times New Roman"/>
        </w:rPr>
      </w:pPr>
      <w:r w:rsidRPr="00B7316C">
        <w:rPr>
          <w:rFonts w:ascii="Times New Roman" w:hAnsi="Times New Roman" w:cs="Times New Roman"/>
          <w:b/>
          <w:bCs/>
        </w:rPr>
        <w:t>Uygulama:</w:t>
      </w:r>
      <w:r>
        <w:rPr>
          <w:rFonts w:ascii="Times New Roman" w:hAnsi="Times New Roman" w:cs="Times New Roman"/>
        </w:rPr>
        <w:t xml:space="preserve"> Öğrenilen bilgiyi kullanarak farklı koşullarda çözüm üretmedir. Problem çözme gibi.</w:t>
      </w:r>
    </w:p>
    <w:p w14:paraId="3669D056" w14:textId="5E2A9CA5" w:rsidR="00EA64D4" w:rsidRDefault="00EA64D4" w:rsidP="00FB1E43">
      <w:pPr>
        <w:jc w:val="both"/>
        <w:rPr>
          <w:rFonts w:ascii="Times New Roman" w:hAnsi="Times New Roman" w:cs="Times New Roman"/>
        </w:rPr>
      </w:pPr>
      <w:r w:rsidRPr="00B7316C">
        <w:rPr>
          <w:rFonts w:ascii="Times New Roman" w:hAnsi="Times New Roman" w:cs="Times New Roman"/>
          <w:b/>
          <w:bCs/>
        </w:rPr>
        <w:t>Analiz:</w:t>
      </w:r>
      <w:r>
        <w:rPr>
          <w:rFonts w:ascii="Times New Roman" w:hAnsi="Times New Roman" w:cs="Times New Roman"/>
        </w:rPr>
        <w:t xml:space="preserve"> Öğrenilen durum ile ilgili neden-sonuç ilişkilerini açıklayabilmektir.</w:t>
      </w:r>
    </w:p>
    <w:p w14:paraId="4AB1669A" w14:textId="60686C95" w:rsidR="00144536" w:rsidRDefault="00144536" w:rsidP="00FB1E43">
      <w:pPr>
        <w:jc w:val="both"/>
        <w:rPr>
          <w:rFonts w:ascii="Times New Roman" w:hAnsi="Times New Roman" w:cs="Times New Roman"/>
        </w:rPr>
      </w:pPr>
      <w:r w:rsidRPr="00B7316C">
        <w:rPr>
          <w:rFonts w:ascii="Times New Roman" w:hAnsi="Times New Roman" w:cs="Times New Roman"/>
          <w:b/>
          <w:bCs/>
        </w:rPr>
        <w:t>Sentez:</w:t>
      </w:r>
      <w:r>
        <w:rPr>
          <w:rFonts w:ascii="Times New Roman" w:hAnsi="Times New Roman" w:cs="Times New Roman"/>
        </w:rPr>
        <w:t xml:space="preserve"> Öğrenilen bilgileri temel alan yeni ilişkiler yaratarak, bir yenilik oluşturabilmektir.</w:t>
      </w:r>
    </w:p>
    <w:p w14:paraId="0E09B924" w14:textId="17307FD1" w:rsidR="00144536" w:rsidRDefault="00144536" w:rsidP="00FB1E43">
      <w:pPr>
        <w:jc w:val="both"/>
        <w:rPr>
          <w:rFonts w:ascii="Times New Roman" w:hAnsi="Times New Roman" w:cs="Times New Roman"/>
        </w:rPr>
      </w:pPr>
      <w:r w:rsidRPr="00B7316C">
        <w:rPr>
          <w:rFonts w:ascii="Times New Roman" w:hAnsi="Times New Roman" w:cs="Times New Roman"/>
          <w:b/>
          <w:bCs/>
        </w:rPr>
        <w:t>Değerlendirme:</w:t>
      </w:r>
      <w:r>
        <w:rPr>
          <w:rFonts w:ascii="Times New Roman" w:hAnsi="Times New Roman" w:cs="Times New Roman"/>
        </w:rPr>
        <w:t xml:space="preserve"> Neden sonuç ilişkilerini açıklayarak oluşturduğu yeni ilişkileri sorun alanla ilgili çözüm önerisi sunarak değerlendirme yapmaktır.</w:t>
      </w:r>
    </w:p>
    <w:p w14:paraId="60A8D70E" w14:textId="7EE5DC6E" w:rsidR="00981472" w:rsidRDefault="00981472" w:rsidP="00FB1E4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C1. Bilgi paketlerinde yer alan öğrenme kazanımları ile sınav soruları arasında uyumun sağlanması gereklidir. Bu gereklilik için Bloom Taksonomisi basamaklarına uygun soru köklerinin oluşturulması beklenmektedir.</w:t>
      </w:r>
    </w:p>
    <w:p w14:paraId="0C0ED756" w14:textId="0DF315D3" w:rsidR="00981472" w:rsidRDefault="00981472" w:rsidP="00FB1E4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C2. Bilgi paketlerinde yer alan dersin amacı ile hazırlanan ara sınav ve final sınav soruları arasında fiil ve amaç birlikteliği üzerinden uyum gereklidir.</w:t>
      </w:r>
    </w:p>
    <w:p w14:paraId="5B5212CD" w14:textId="77777777" w:rsidR="00CE2B48" w:rsidRDefault="00CE2B48" w:rsidP="00FB1E4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C3. </w:t>
      </w:r>
      <w:r w:rsidRPr="00CE2B48">
        <w:rPr>
          <w:rFonts w:ascii="Times New Roman" w:hAnsi="Times New Roman" w:cs="Times New Roman"/>
        </w:rPr>
        <w:t>Bir</w:t>
      </w:r>
      <w:r>
        <w:rPr>
          <w:rFonts w:ascii="Times New Roman" w:hAnsi="Times New Roman" w:cs="Times New Roman"/>
        </w:rPr>
        <w:t xml:space="preserve"> </w:t>
      </w:r>
      <w:r w:rsidRPr="00CE2B48">
        <w:rPr>
          <w:rFonts w:ascii="Times New Roman" w:hAnsi="Times New Roman" w:cs="Times New Roman"/>
        </w:rPr>
        <w:t xml:space="preserve">sınavda sorulacak soru sayısını dersin içeriğine, öğretim stratejileri ve yöntemlerine dayalı olarak ilgili dersi yürüten öğretim elemanı belirler. </w:t>
      </w:r>
    </w:p>
    <w:p w14:paraId="6FC77581" w14:textId="49F5D922" w:rsidR="00CE2B48" w:rsidRDefault="00CE2B48" w:rsidP="00FB1E4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C4. S</w:t>
      </w:r>
      <w:r w:rsidRPr="00CE2B48">
        <w:rPr>
          <w:rFonts w:ascii="Times New Roman" w:hAnsi="Times New Roman" w:cs="Times New Roman"/>
        </w:rPr>
        <w:t>ınav sorularının kapsam geçerliliği (işlenen ders içeriğinin tamamının kapsanması) kuralına uygun olması önerilmektedir.</w:t>
      </w:r>
    </w:p>
    <w:p w14:paraId="5AFAD4A1" w14:textId="5CF41E17" w:rsidR="00F07B56" w:rsidRDefault="00F07B56" w:rsidP="00F07B5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C5.</w:t>
      </w:r>
      <w:r w:rsidRPr="00F07B56">
        <w:t xml:space="preserve"> </w:t>
      </w:r>
      <w:r>
        <w:rPr>
          <w:rFonts w:ascii="Times New Roman" w:hAnsi="Times New Roman" w:cs="Times New Roman"/>
        </w:rPr>
        <w:t xml:space="preserve">Sınav </w:t>
      </w:r>
      <w:r w:rsidRPr="00F07B56">
        <w:rPr>
          <w:rFonts w:ascii="Times New Roman" w:hAnsi="Times New Roman" w:cs="Times New Roman"/>
        </w:rPr>
        <w:t>soru</w:t>
      </w:r>
      <w:r>
        <w:rPr>
          <w:rFonts w:ascii="Times New Roman" w:hAnsi="Times New Roman" w:cs="Times New Roman"/>
        </w:rPr>
        <w:t>larının</w:t>
      </w:r>
      <w:r w:rsidRPr="00F07B56">
        <w:rPr>
          <w:rFonts w:ascii="Times New Roman" w:hAnsi="Times New Roman" w:cs="Times New Roman"/>
        </w:rPr>
        <w:t xml:space="preserve"> zorluğu veya kolaylığının belirlenmesi ancak uygulanan sınav değerlendirildikten sonra</w:t>
      </w:r>
      <w:r>
        <w:rPr>
          <w:rFonts w:ascii="Times New Roman" w:hAnsi="Times New Roman" w:cs="Times New Roman"/>
        </w:rPr>
        <w:t xml:space="preserve"> mümkündür. Bu nedenle vize ve final sorularına sınav analizi yapılması önerilebilir.</w:t>
      </w:r>
    </w:p>
    <w:p w14:paraId="29582388" w14:textId="1B60101B" w:rsidR="00981472" w:rsidRPr="00674DC8" w:rsidRDefault="004F6824" w:rsidP="004F6824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</w:rPr>
      </w:pPr>
      <w:r w:rsidRPr="00674DC8">
        <w:rPr>
          <w:rFonts w:ascii="Times New Roman" w:hAnsi="Times New Roman" w:cs="Times New Roman"/>
          <w:b/>
          <w:bCs/>
        </w:rPr>
        <w:t>Çoktan Seçmeli Sınavlarda Soru Hazırlama</w:t>
      </w:r>
    </w:p>
    <w:p w14:paraId="460BBD78" w14:textId="5E0E16C9" w:rsidR="004F6824" w:rsidRDefault="004F6824" w:rsidP="004F682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D1. </w:t>
      </w:r>
      <w:r w:rsidRPr="004F6824">
        <w:rPr>
          <w:rFonts w:ascii="Times New Roman" w:hAnsi="Times New Roman" w:cs="Times New Roman"/>
        </w:rPr>
        <w:t>Test maddesi açık ve anlaşılır bir dille yazılmalı ve imla kurallarına dikkat</w:t>
      </w:r>
      <w:r>
        <w:rPr>
          <w:rFonts w:ascii="Times New Roman" w:hAnsi="Times New Roman" w:cs="Times New Roman"/>
        </w:rPr>
        <w:t xml:space="preserve"> </w:t>
      </w:r>
      <w:r w:rsidRPr="004F6824">
        <w:rPr>
          <w:rFonts w:ascii="Times New Roman" w:hAnsi="Times New Roman" w:cs="Times New Roman"/>
        </w:rPr>
        <w:t>edilmelidir</w:t>
      </w:r>
      <w:r>
        <w:rPr>
          <w:rFonts w:ascii="Times New Roman" w:hAnsi="Times New Roman" w:cs="Times New Roman"/>
        </w:rPr>
        <w:t>.</w:t>
      </w:r>
    </w:p>
    <w:p w14:paraId="04A4DF10" w14:textId="420966EF" w:rsidR="004F6824" w:rsidRDefault="004F6824" w:rsidP="004F682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D2. </w:t>
      </w:r>
      <w:r w:rsidRPr="004F6824">
        <w:rPr>
          <w:rFonts w:ascii="Times New Roman" w:hAnsi="Times New Roman" w:cs="Times New Roman"/>
        </w:rPr>
        <w:t>Çoktan seçmeli sınavlarda şık sayısı en az 5 olmalıdır. 5'ten fazla şıklı test sorusu hazırlamanın ölçme aracı geliştirme açısından kullanışlı olmadığı değerlendirilmektedir.</w:t>
      </w:r>
    </w:p>
    <w:p w14:paraId="26BBB81E" w14:textId="1B4BE6E6" w:rsidR="00896150" w:rsidRDefault="00896150" w:rsidP="008961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D3. </w:t>
      </w:r>
      <w:r w:rsidRPr="00896150">
        <w:rPr>
          <w:rFonts w:ascii="Times New Roman" w:hAnsi="Times New Roman" w:cs="Times New Roman"/>
        </w:rPr>
        <w:t>Şekil grafik veya tablo içeren maddelerde şekilden önce gelmek üzere kısa bir açıklama yer</w:t>
      </w:r>
      <w:r>
        <w:rPr>
          <w:rFonts w:ascii="Times New Roman" w:hAnsi="Times New Roman" w:cs="Times New Roman"/>
        </w:rPr>
        <w:t xml:space="preserve"> </w:t>
      </w:r>
      <w:r w:rsidRPr="00896150">
        <w:rPr>
          <w:rFonts w:ascii="Times New Roman" w:hAnsi="Times New Roman" w:cs="Times New Roman"/>
        </w:rPr>
        <w:t>almalıdır.</w:t>
      </w:r>
    </w:p>
    <w:p w14:paraId="48E55FA8" w14:textId="5075C92D" w:rsidR="00446759" w:rsidRDefault="00446759" w:rsidP="008961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D4. Soru kökünde bazen nadiren gibi muğlak ifadeler bulunmamalıdır. Kesin ve net bir dil kullanılmalıdır.</w:t>
      </w:r>
    </w:p>
    <w:p w14:paraId="60B7DFD1" w14:textId="0F75DFA0" w:rsidR="00A2161E" w:rsidRDefault="00A2161E" w:rsidP="008961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D5. Soru kökünde cevaba ipucu niteliği taşıyan ifadeler yer almamalıdır.</w:t>
      </w:r>
    </w:p>
    <w:p w14:paraId="729EBDC3" w14:textId="2B96F64F" w:rsidR="00A2161E" w:rsidRDefault="009025D6" w:rsidP="008961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D6. Çoktan seçmeli testlerin cevap anahtarındaki işaretlemeler bir örüntü oluşturmamalıdır (Sırasıyla, A,B,C,D,E gibi)</w:t>
      </w:r>
    </w:p>
    <w:p w14:paraId="1992F779" w14:textId="6C359F1F" w:rsidR="00961297" w:rsidRDefault="00961297" w:rsidP="008961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D7. Şıklar sayısal ifadelerden oluşuyorsa artan veya azalan şekilde sıralanmalıdır.</w:t>
      </w:r>
    </w:p>
    <w:p w14:paraId="4E9BE6E7" w14:textId="77777777" w:rsidR="00961297" w:rsidRDefault="00961297" w:rsidP="008961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D8. Üst üste aynı şık doğru yanıt olarak belirlenmemelidir.</w:t>
      </w:r>
    </w:p>
    <w:p w14:paraId="115BC97F" w14:textId="77777777" w:rsidR="00E20158" w:rsidRDefault="00EC35C0" w:rsidP="008961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D9. Kopya olasılığını azaltmak için gruplu çoktan seçmeli sınavlarda seçeneklerin yerleri değiştirilmelidir.</w:t>
      </w:r>
    </w:p>
    <w:p w14:paraId="7089F1BE" w14:textId="721907E7" w:rsidR="000B07EE" w:rsidRDefault="00E20158" w:rsidP="008961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D10. Sınavda öğrenci güdülenmesi önemlidir. Bu nedenle ilk soruların zor olma</w:t>
      </w:r>
      <w:r w:rsidR="000B07EE">
        <w:rPr>
          <w:rFonts w:ascii="Times New Roman" w:hAnsi="Times New Roman" w:cs="Times New Roman"/>
        </w:rPr>
        <w:t>masına dikkat edilmelidir.</w:t>
      </w:r>
    </w:p>
    <w:p w14:paraId="5427ED14" w14:textId="0A3CE923" w:rsidR="000B07EE" w:rsidRDefault="000B07EE" w:rsidP="008961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D11. Doğru-yanlış sorularında şans başarısı %50’dir. Bu nedenle sınavlarda kullanılması önerilmez. Kullanılacak ise, şans başarısını azaltmak için yanlış olan önermenin altının çizilerek doğrusunun yazılması yolu tercih edilmelidir.</w:t>
      </w:r>
    </w:p>
    <w:p w14:paraId="3AF8A0C5" w14:textId="101739F1" w:rsidR="00961297" w:rsidRPr="00F97D5A" w:rsidRDefault="00674DC8" w:rsidP="00674DC8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</w:rPr>
      </w:pPr>
      <w:r w:rsidRPr="00F97D5A">
        <w:rPr>
          <w:rFonts w:ascii="Times New Roman" w:hAnsi="Times New Roman" w:cs="Times New Roman"/>
          <w:b/>
          <w:bCs/>
        </w:rPr>
        <w:t>Açık Uçlu Sınav Sorusu Hazırlama</w:t>
      </w:r>
    </w:p>
    <w:p w14:paraId="0BB88E58" w14:textId="0756F71B" w:rsidR="00674DC8" w:rsidRDefault="00674DC8" w:rsidP="00674DC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E1. </w:t>
      </w:r>
      <w:r w:rsidRPr="00674DC8">
        <w:rPr>
          <w:rFonts w:ascii="Times New Roman" w:hAnsi="Times New Roman" w:cs="Times New Roman"/>
        </w:rPr>
        <w:t>Sorular</w:t>
      </w:r>
      <w:r>
        <w:rPr>
          <w:rFonts w:ascii="Times New Roman" w:hAnsi="Times New Roman" w:cs="Times New Roman"/>
        </w:rPr>
        <w:t xml:space="preserve"> öğrencilerin</w:t>
      </w:r>
      <w:r w:rsidRPr="00674DC8">
        <w:rPr>
          <w:rFonts w:ascii="Times New Roman" w:hAnsi="Times New Roman" w:cs="Times New Roman"/>
        </w:rPr>
        <w:t xml:space="preserve"> tümü tarafından doğru olarak anlaşılabil</w:t>
      </w:r>
      <w:r>
        <w:rPr>
          <w:rFonts w:ascii="Times New Roman" w:hAnsi="Times New Roman" w:cs="Times New Roman"/>
        </w:rPr>
        <w:t>ecek açıklıkta olmalıdır.</w:t>
      </w:r>
      <w:r w:rsidR="00A0122B">
        <w:rPr>
          <w:rFonts w:ascii="Times New Roman" w:hAnsi="Times New Roman" w:cs="Times New Roman"/>
        </w:rPr>
        <w:t xml:space="preserve"> Ayrıca ifade ve imla hatalarına yer verilmemelidir.</w:t>
      </w:r>
    </w:p>
    <w:p w14:paraId="71665182" w14:textId="55B2579B" w:rsidR="00674DC8" w:rsidRDefault="00674DC8" w:rsidP="00674DC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E2. Sorulara verilecek cevaplar sınırlandırılmalıdır.</w:t>
      </w:r>
    </w:p>
    <w:p w14:paraId="0512A7C5" w14:textId="7509D1F4" w:rsidR="004C1D35" w:rsidRDefault="00674DC8" w:rsidP="00FB1E4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E3. Bloom Taksonomisinin analiz sentez ve değerlendirme basamaklarına uygun</w:t>
      </w:r>
      <w:r w:rsidR="00575A7D">
        <w:rPr>
          <w:rFonts w:ascii="Times New Roman" w:hAnsi="Times New Roman" w:cs="Times New Roman"/>
        </w:rPr>
        <w:t xml:space="preserve"> düzeyde yorum ve sentez gerektiren sorular tercih edilmelidir.</w:t>
      </w:r>
    </w:p>
    <w:p w14:paraId="4683D883" w14:textId="6553C987" w:rsidR="00F97D5A" w:rsidRDefault="00F97D5A" w:rsidP="00FB1E4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E4. Açıklı uçlu sınavlarda tercihli soru kapsam geçerliliğini düşürdüğü için kullanılmamalıdır. (Yedi soruluk bir sınav hazırlayıp, bu sorulardan beş tanesini cevaplayınız gibi) </w:t>
      </w:r>
    </w:p>
    <w:p w14:paraId="482137D7" w14:textId="500A395C" w:rsidR="00FB1E43" w:rsidRPr="00FB7CD0" w:rsidRDefault="002B717A" w:rsidP="002B717A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</w:rPr>
      </w:pPr>
      <w:r w:rsidRPr="00FB7CD0">
        <w:rPr>
          <w:rFonts w:ascii="Times New Roman" w:hAnsi="Times New Roman" w:cs="Times New Roman"/>
          <w:b/>
          <w:bCs/>
        </w:rPr>
        <w:t>Dereceli Puanlama Anahtarı Hazırlama</w:t>
      </w:r>
    </w:p>
    <w:p w14:paraId="518245FD" w14:textId="77E058EC" w:rsidR="002B717A" w:rsidRDefault="002B717A" w:rsidP="002B717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F1. Güvenilir bir puanlama yapmak için değerlendirme ölçütlerinin net olarak belirlenmesi gerekir.</w:t>
      </w:r>
    </w:p>
    <w:p w14:paraId="0DCDF6A1" w14:textId="297E22FA" w:rsidR="002B717A" w:rsidRDefault="002B717A" w:rsidP="002B717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F2. Sınıf içi değerlendirmelerde en sık kullanılan </w:t>
      </w:r>
      <w:r w:rsidR="00C2343D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nalitik </w:t>
      </w:r>
      <w:proofErr w:type="spellStart"/>
      <w:r>
        <w:rPr>
          <w:rFonts w:ascii="Times New Roman" w:hAnsi="Times New Roman" w:cs="Times New Roman"/>
        </w:rPr>
        <w:t>DPA’larda</w:t>
      </w:r>
      <w:proofErr w:type="spellEnd"/>
      <w:r>
        <w:rPr>
          <w:rFonts w:ascii="Times New Roman" w:hAnsi="Times New Roman" w:cs="Times New Roman"/>
        </w:rPr>
        <w:t xml:space="preserve"> her bir görev ayrı ayrı puanlanır. Detaylı puanlama gerektiren sınavlarda tercih edilmelidir.</w:t>
      </w:r>
    </w:p>
    <w:p w14:paraId="2520C8DB" w14:textId="63AE1EC1" w:rsidR="002B717A" w:rsidRDefault="002B717A" w:rsidP="002B717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F3. Ödev/kompozisyon/sunum şeklinde gerçekleştirilen değerlendirmelerde genellikle </w:t>
      </w:r>
      <w:r w:rsidR="00C2343D">
        <w:rPr>
          <w:rFonts w:ascii="Times New Roman" w:hAnsi="Times New Roman" w:cs="Times New Roman"/>
        </w:rPr>
        <w:t>Bütünsel DPA tercih edilir. Tüm ölçütler eş zamanlı puanlanır.</w:t>
      </w:r>
    </w:p>
    <w:p w14:paraId="6881BA63" w14:textId="77777777" w:rsidR="00D56FAA" w:rsidRDefault="00C2343D" w:rsidP="002B717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F4. Genel bir öğrenme kazanımı için (problem çözme becerisine edinmek gibi) Genel DPA kullanı</w:t>
      </w:r>
      <w:r w:rsidR="00D56FAA">
        <w:rPr>
          <w:rFonts w:ascii="Times New Roman" w:hAnsi="Times New Roman" w:cs="Times New Roman"/>
        </w:rPr>
        <w:t>lır. Genel DPA öğrencinin zaman içindeki değişimini değerlendirmeye yardımcı olur.</w:t>
      </w:r>
    </w:p>
    <w:p w14:paraId="5E8E8047" w14:textId="65841025" w:rsidR="00C2343D" w:rsidRDefault="00D56FAA" w:rsidP="002B717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F5.</w:t>
      </w:r>
      <w:r w:rsidR="00C2343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H</w:t>
      </w:r>
      <w:r w:rsidR="00C2343D">
        <w:rPr>
          <w:rFonts w:ascii="Times New Roman" w:hAnsi="Times New Roman" w:cs="Times New Roman"/>
        </w:rPr>
        <w:t>erhangi bir konuya ait problemin çözümü istendiğinde Göreve Özgü DPA hazırlanmalıdır (Köklü sayılar ile ilgili problem çözer)</w:t>
      </w:r>
      <w:r>
        <w:rPr>
          <w:rFonts w:ascii="Times New Roman" w:hAnsi="Times New Roman" w:cs="Times New Roman"/>
        </w:rPr>
        <w:t xml:space="preserve">. Genel </w:t>
      </w:r>
      <w:proofErr w:type="spellStart"/>
      <w:r>
        <w:rPr>
          <w:rFonts w:ascii="Times New Roman" w:hAnsi="Times New Roman" w:cs="Times New Roman"/>
        </w:rPr>
        <w:t>DPA’ya</w:t>
      </w:r>
      <w:proofErr w:type="spellEnd"/>
      <w:r>
        <w:rPr>
          <w:rFonts w:ascii="Times New Roman" w:hAnsi="Times New Roman" w:cs="Times New Roman"/>
        </w:rPr>
        <w:t xml:space="preserve"> kıyasla daha detaylıdır ve puanlama açısından daha işlevseldir.</w:t>
      </w:r>
    </w:p>
    <w:p w14:paraId="63C043B4" w14:textId="054AF5A6" w:rsidR="000D7443" w:rsidRDefault="000D7443" w:rsidP="002B717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F6. Her bir yeni görev için yeni bir Göreve Özgü DPA geliştirilmesi gerekir.</w:t>
      </w:r>
    </w:p>
    <w:p w14:paraId="7ACFF852" w14:textId="77777777" w:rsidR="00015A10" w:rsidRDefault="00515A69" w:rsidP="00515A6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F7. </w:t>
      </w:r>
      <w:proofErr w:type="spellStart"/>
      <w:r w:rsidRPr="00515A69">
        <w:rPr>
          <w:rFonts w:ascii="Times New Roman" w:hAnsi="Times New Roman" w:cs="Times New Roman"/>
        </w:rPr>
        <w:t>DPA’larda</w:t>
      </w:r>
      <w:proofErr w:type="spellEnd"/>
      <w:r w:rsidRPr="00515A69">
        <w:rPr>
          <w:rFonts w:ascii="Times New Roman" w:hAnsi="Times New Roman" w:cs="Times New Roman"/>
        </w:rPr>
        <w:t xml:space="preserve"> değerlendirmeye alınan</w:t>
      </w:r>
      <w:r>
        <w:rPr>
          <w:rFonts w:ascii="Times New Roman" w:hAnsi="Times New Roman" w:cs="Times New Roman"/>
        </w:rPr>
        <w:t xml:space="preserve"> </w:t>
      </w:r>
      <w:r w:rsidRPr="00515A69">
        <w:rPr>
          <w:rFonts w:ascii="Times New Roman" w:hAnsi="Times New Roman" w:cs="Times New Roman"/>
        </w:rPr>
        <w:t>öğrenme çıktıları, değerlendirmek için</w:t>
      </w:r>
      <w:r>
        <w:rPr>
          <w:rFonts w:ascii="Times New Roman" w:hAnsi="Times New Roman" w:cs="Times New Roman"/>
        </w:rPr>
        <w:t xml:space="preserve"> </w:t>
      </w:r>
      <w:r w:rsidRPr="00515A69">
        <w:rPr>
          <w:rFonts w:ascii="Times New Roman" w:hAnsi="Times New Roman" w:cs="Times New Roman"/>
        </w:rPr>
        <w:t>kullanılan görevlerle karıştırılmamalıdır.</w:t>
      </w:r>
      <w:r>
        <w:rPr>
          <w:rFonts w:ascii="Times New Roman" w:hAnsi="Times New Roman" w:cs="Times New Roman"/>
        </w:rPr>
        <w:t xml:space="preserve"> </w:t>
      </w:r>
    </w:p>
    <w:p w14:paraId="7974A9A7" w14:textId="7E7A298D" w:rsidR="00515A69" w:rsidRDefault="00015A10" w:rsidP="00515A6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F8. </w:t>
      </w:r>
      <w:proofErr w:type="spellStart"/>
      <w:r w:rsidR="00515A69" w:rsidRPr="00515A69">
        <w:rPr>
          <w:rFonts w:ascii="Times New Roman" w:hAnsi="Times New Roman" w:cs="Times New Roman"/>
        </w:rPr>
        <w:t>DPA’da</w:t>
      </w:r>
      <w:proofErr w:type="spellEnd"/>
      <w:r w:rsidR="00515A69" w:rsidRPr="00515A69">
        <w:rPr>
          <w:rFonts w:ascii="Times New Roman" w:hAnsi="Times New Roman" w:cs="Times New Roman"/>
        </w:rPr>
        <w:t xml:space="preserve"> kullanılacak</w:t>
      </w:r>
      <w:r w:rsidR="00515A69">
        <w:rPr>
          <w:rFonts w:ascii="Times New Roman" w:hAnsi="Times New Roman" w:cs="Times New Roman"/>
        </w:rPr>
        <w:t xml:space="preserve"> </w:t>
      </w:r>
      <w:r w:rsidR="00515A69" w:rsidRPr="00515A69">
        <w:rPr>
          <w:rFonts w:ascii="Times New Roman" w:hAnsi="Times New Roman" w:cs="Times New Roman"/>
        </w:rPr>
        <w:t>görev ve ürüne değil, öğrenciden beklenen öğrenme</w:t>
      </w:r>
      <w:r w:rsidR="00515A69">
        <w:rPr>
          <w:rFonts w:ascii="Times New Roman" w:hAnsi="Times New Roman" w:cs="Times New Roman"/>
        </w:rPr>
        <w:t xml:space="preserve"> </w:t>
      </w:r>
      <w:r w:rsidR="00515A69" w:rsidRPr="00515A69">
        <w:rPr>
          <w:rFonts w:ascii="Times New Roman" w:hAnsi="Times New Roman" w:cs="Times New Roman"/>
        </w:rPr>
        <w:t>çıktısına veya yeterliliğe odaklanılmalıdır.</w:t>
      </w:r>
    </w:p>
    <w:p w14:paraId="1CB07827" w14:textId="36CF15D3" w:rsidR="00124F38" w:rsidRPr="002B717A" w:rsidRDefault="00124F38" w:rsidP="00515A6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F9. DPA hazırlanırken uygun ölçüte karar vermek puanlama güvenirliği açısından önemlidir. Bu ölçütlerin bilgi paketinde yer alan ilgili dersin amacı ve öğrenme çıktılarıyla ilişkili olması değerlendirmenin </w:t>
      </w:r>
      <w:r w:rsidR="009D598D">
        <w:rPr>
          <w:rFonts w:ascii="Times New Roman" w:hAnsi="Times New Roman" w:cs="Times New Roman"/>
        </w:rPr>
        <w:t>program</w:t>
      </w:r>
      <w:r>
        <w:rPr>
          <w:rFonts w:ascii="Times New Roman" w:hAnsi="Times New Roman" w:cs="Times New Roman"/>
        </w:rPr>
        <w:t xml:space="preserve"> mezuniyet yeterlilikleriyle ilişkili olmasını sağlayacaktır. </w:t>
      </w:r>
    </w:p>
    <w:p w14:paraId="5F7B26CE" w14:textId="4460D3A8" w:rsidR="00C042F3" w:rsidRDefault="00C042F3" w:rsidP="00B71479">
      <w:pPr>
        <w:jc w:val="both"/>
        <w:rPr>
          <w:rFonts w:ascii="Times New Roman" w:hAnsi="Times New Roman" w:cs="Times New Roman"/>
        </w:rPr>
      </w:pPr>
    </w:p>
    <w:p w14:paraId="1DDBA75D" w14:textId="33629146" w:rsidR="00260BDC" w:rsidRDefault="00260BDC" w:rsidP="007357D4">
      <w:pPr>
        <w:jc w:val="both"/>
        <w:rPr>
          <w:rFonts w:ascii="Times New Roman" w:hAnsi="Times New Roman" w:cs="Times New Roman"/>
        </w:rPr>
      </w:pPr>
    </w:p>
    <w:p w14:paraId="52644B5C" w14:textId="0D2A6379" w:rsidR="00886414" w:rsidRPr="007357D4" w:rsidRDefault="00886414" w:rsidP="00886414">
      <w:pPr>
        <w:jc w:val="both"/>
        <w:rPr>
          <w:rFonts w:ascii="Times New Roman" w:hAnsi="Times New Roman" w:cs="Times New Roman"/>
        </w:rPr>
      </w:pPr>
    </w:p>
    <w:p w14:paraId="440FA791" w14:textId="362E0C88" w:rsidR="0077741F" w:rsidRDefault="00B72CE3" w:rsidP="00132FD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5A6060">
        <w:rPr>
          <w:rFonts w:ascii="Times New Roman" w:hAnsi="Times New Roman" w:cs="Times New Roman"/>
        </w:rPr>
        <w:t xml:space="preserve">  </w:t>
      </w:r>
      <w:r w:rsidR="003F0EA5">
        <w:rPr>
          <w:rFonts w:ascii="Times New Roman" w:hAnsi="Times New Roman" w:cs="Times New Roman"/>
        </w:rPr>
        <w:t xml:space="preserve"> </w:t>
      </w:r>
    </w:p>
    <w:p w14:paraId="1131956B" w14:textId="77777777" w:rsidR="0077741F" w:rsidRDefault="0077741F" w:rsidP="00132FDC">
      <w:pPr>
        <w:jc w:val="both"/>
        <w:rPr>
          <w:rFonts w:ascii="Times New Roman" w:hAnsi="Times New Roman" w:cs="Times New Roman"/>
        </w:rPr>
      </w:pPr>
    </w:p>
    <w:p w14:paraId="49D57120" w14:textId="71093588" w:rsidR="005612C7" w:rsidRPr="005612C7" w:rsidRDefault="005612C7" w:rsidP="005612C7">
      <w:pPr>
        <w:jc w:val="both"/>
        <w:rPr>
          <w:rFonts w:ascii="Times New Roman" w:hAnsi="Times New Roman" w:cs="Times New Roman"/>
        </w:rPr>
      </w:pPr>
    </w:p>
    <w:sectPr w:rsidR="005612C7" w:rsidRPr="005612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BE0497D"/>
    <w:multiLevelType w:val="hybridMultilevel"/>
    <w:tmpl w:val="9B9AED3E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DA657E"/>
    <w:multiLevelType w:val="hybridMultilevel"/>
    <w:tmpl w:val="377AB1E2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4211248">
    <w:abstractNumId w:val="1"/>
  </w:num>
  <w:num w:numId="2" w16cid:durableId="80950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FDB"/>
    <w:rsid w:val="00015A10"/>
    <w:rsid w:val="000B07EE"/>
    <w:rsid w:val="000D7443"/>
    <w:rsid w:val="00124F38"/>
    <w:rsid w:val="00132FDC"/>
    <w:rsid w:val="00144536"/>
    <w:rsid w:val="00161451"/>
    <w:rsid w:val="001A7841"/>
    <w:rsid w:val="00223A15"/>
    <w:rsid w:val="00260BDC"/>
    <w:rsid w:val="002B717A"/>
    <w:rsid w:val="003047D6"/>
    <w:rsid w:val="003121EB"/>
    <w:rsid w:val="00393F53"/>
    <w:rsid w:val="003D73F7"/>
    <w:rsid w:val="003F0EA5"/>
    <w:rsid w:val="00446759"/>
    <w:rsid w:val="004C1D35"/>
    <w:rsid w:val="004F6824"/>
    <w:rsid w:val="00515A69"/>
    <w:rsid w:val="00541964"/>
    <w:rsid w:val="005612C7"/>
    <w:rsid w:val="00575A7D"/>
    <w:rsid w:val="005A6060"/>
    <w:rsid w:val="005E0CE7"/>
    <w:rsid w:val="00622082"/>
    <w:rsid w:val="00674DC8"/>
    <w:rsid w:val="007357D4"/>
    <w:rsid w:val="0077741F"/>
    <w:rsid w:val="007D6957"/>
    <w:rsid w:val="00886414"/>
    <w:rsid w:val="00893220"/>
    <w:rsid w:val="00896150"/>
    <w:rsid w:val="008A6494"/>
    <w:rsid w:val="008B3E0C"/>
    <w:rsid w:val="009025D6"/>
    <w:rsid w:val="00961297"/>
    <w:rsid w:val="00981472"/>
    <w:rsid w:val="009D598D"/>
    <w:rsid w:val="009D7B93"/>
    <w:rsid w:val="00A0122B"/>
    <w:rsid w:val="00A2161E"/>
    <w:rsid w:val="00A424E9"/>
    <w:rsid w:val="00B71479"/>
    <w:rsid w:val="00B72CE3"/>
    <w:rsid w:val="00B7316C"/>
    <w:rsid w:val="00C042F3"/>
    <w:rsid w:val="00C2343D"/>
    <w:rsid w:val="00CE0A43"/>
    <w:rsid w:val="00CE2B48"/>
    <w:rsid w:val="00D56FAA"/>
    <w:rsid w:val="00E20158"/>
    <w:rsid w:val="00E40E43"/>
    <w:rsid w:val="00E77620"/>
    <w:rsid w:val="00EA64D4"/>
    <w:rsid w:val="00EB7569"/>
    <w:rsid w:val="00EC35C0"/>
    <w:rsid w:val="00EF4FDB"/>
    <w:rsid w:val="00F07B56"/>
    <w:rsid w:val="00F8574E"/>
    <w:rsid w:val="00F97D5A"/>
    <w:rsid w:val="00FB1E43"/>
    <w:rsid w:val="00FB7CD0"/>
    <w:rsid w:val="00FC5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92051"/>
  <w15:chartTrackingRefBased/>
  <w15:docId w15:val="{C915BA06-CEE4-461F-8F5D-9E9E45DCD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EF4F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EF4F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F4F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EF4F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EF4F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EF4F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EF4F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EF4F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EF4F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F4F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EF4F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F4F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EF4FDB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EF4FDB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EF4FDB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EF4FDB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EF4FDB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EF4FDB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EF4F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EF4F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EF4F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EF4F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EF4F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EF4FDB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EF4FDB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EF4FDB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EF4F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EF4FDB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EF4F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.~WRD0000</Template>
  <TotalTime>0</TotalTime>
  <Pages>4</Pages>
  <Words>1142</Words>
  <Characters>6511</Characters>
  <Application>Microsoft Office Word</Application>
  <DocSecurity>0</DocSecurity>
  <Lines>54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7638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Gündüz Güngör</dc:creator>
  <cp:keywords/>
  <dc:description/>
  <cp:lastModifiedBy>Saadet İrem Turgut</cp:lastModifiedBy>
  <cp:revision>2</cp:revision>
  <dcterms:created xsi:type="dcterms:W3CDTF">2025-05-30T08:22:00Z</dcterms:created>
  <dcterms:modified xsi:type="dcterms:W3CDTF">2025-05-30T08:22:00Z</dcterms:modified>
</cp:coreProperties>
</file>