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FD3547" w14:textId="25D46FC1" w:rsidR="00094C73" w:rsidRDefault="00A57694" w:rsidP="00A57694">
      <w:pPr>
        <w:jc w:val="center"/>
        <w:rPr>
          <w:rFonts w:ascii="Times New Roman" w:hAnsi="Times New Roman" w:cs="Times New Roman"/>
          <w:b/>
          <w:bCs/>
        </w:rPr>
      </w:pPr>
      <w:r w:rsidRPr="00A57694">
        <w:rPr>
          <w:rFonts w:ascii="Times New Roman" w:hAnsi="Times New Roman" w:cs="Times New Roman"/>
          <w:b/>
          <w:bCs/>
        </w:rPr>
        <w:t xml:space="preserve">Kapadokya Üniversitesi </w:t>
      </w:r>
      <w:r w:rsidR="00F12776" w:rsidRPr="00A57694">
        <w:rPr>
          <w:rFonts w:ascii="Times New Roman" w:hAnsi="Times New Roman" w:cs="Times New Roman"/>
          <w:b/>
          <w:bCs/>
        </w:rPr>
        <w:t>Sınav Hazırlama Yönergesi</w:t>
      </w:r>
    </w:p>
    <w:p w14:paraId="05910EE1" w14:textId="75563CB3" w:rsidR="00A57694" w:rsidRPr="00A57694" w:rsidRDefault="00A57694" w:rsidP="00A57694">
      <w:pPr>
        <w:jc w:val="both"/>
        <w:rPr>
          <w:rFonts w:ascii="Times New Roman" w:hAnsi="Times New Roman" w:cs="Times New Roman"/>
        </w:rPr>
      </w:pPr>
      <w:r w:rsidRPr="00A57694">
        <w:rPr>
          <w:rFonts w:ascii="Times New Roman" w:hAnsi="Times New Roman" w:cs="Times New Roman"/>
        </w:rPr>
        <w:t xml:space="preserve">Bu yönergede </w:t>
      </w:r>
      <w:r>
        <w:rPr>
          <w:rFonts w:ascii="Times New Roman" w:hAnsi="Times New Roman" w:cs="Times New Roman"/>
        </w:rPr>
        <w:t>Kapadokya Üniversitesi bünyesinde hazırlanacak sınavlar</w:t>
      </w:r>
      <w:r w:rsidR="00B84C6C">
        <w:rPr>
          <w:rFonts w:ascii="Times New Roman" w:hAnsi="Times New Roman" w:cs="Times New Roman"/>
        </w:rPr>
        <w:t>ın nasıl hazırlanması gerektiği</w:t>
      </w:r>
      <w:r>
        <w:rPr>
          <w:rFonts w:ascii="Times New Roman" w:hAnsi="Times New Roman" w:cs="Times New Roman"/>
        </w:rPr>
        <w:t xml:space="preserve"> yapısal özellik</w:t>
      </w:r>
      <w:r w:rsidR="00B84C6C">
        <w:rPr>
          <w:rFonts w:ascii="Times New Roman" w:hAnsi="Times New Roman" w:cs="Times New Roman"/>
        </w:rPr>
        <w:t>, sınav içeriği ve sınav türü bakımından oluşturulan kurallar sınırlılığında belirlenmiştir. Yönergede yer almayan koşullar dersi yürüten öğretim elemanının inisiyatifindedir.</w:t>
      </w:r>
    </w:p>
    <w:p w14:paraId="265943D9" w14:textId="4D4BA943" w:rsidR="00F12776" w:rsidRPr="00A57694" w:rsidRDefault="00F12776" w:rsidP="00F12776">
      <w:pPr>
        <w:rPr>
          <w:rFonts w:ascii="Times New Roman" w:hAnsi="Times New Roman" w:cs="Times New Roman"/>
          <w:b/>
          <w:bCs/>
        </w:rPr>
      </w:pPr>
      <w:r w:rsidRPr="00A57694">
        <w:rPr>
          <w:rFonts w:ascii="Times New Roman" w:hAnsi="Times New Roman" w:cs="Times New Roman"/>
          <w:b/>
          <w:bCs/>
        </w:rPr>
        <w:t>1.Yapısal Özellikler</w:t>
      </w:r>
    </w:p>
    <w:p w14:paraId="7CE78A2E" w14:textId="0A4A7246" w:rsidR="00F12776" w:rsidRPr="00C2126B" w:rsidRDefault="00F12776" w:rsidP="00F12776">
      <w:pPr>
        <w:rPr>
          <w:rFonts w:ascii="Times New Roman" w:hAnsi="Times New Roman" w:cs="Times New Roman"/>
        </w:rPr>
      </w:pPr>
      <w:r w:rsidRPr="00C2126B">
        <w:rPr>
          <w:rFonts w:ascii="Times New Roman" w:hAnsi="Times New Roman" w:cs="Times New Roman"/>
        </w:rPr>
        <w:t>a. Sınav kağıdının ilk sayfasında sınav türü, sınav süresi belirtilmeli ve her sorunun kaç puan olduğu açıklanmalıdır.</w:t>
      </w:r>
      <w:r w:rsidR="00F568B8">
        <w:rPr>
          <w:rFonts w:ascii="Times New Roman" w:hAnsi="Times New Roman" w:cs="Times New Roman"/>
        </w:rPr>
        <w:t xml:space="preserve"> Sınav süresi belirlenirken öğrencilerin düzeyi, soruların zorluk düzeyi gibi değişkenler göz önünde bulundurulmalıdır.</w:t>
      </w:r>
    </w:p>
    <w:p w14:paraId="498303A3" w14:textId="38B57863" w:rsidR="00F12776" w:rsidRPr="00C2126B" w:rsidRDefault="00F12776" w:rsidP="00F12776">
      <w:pPr>
        <w:rPr>
          <w:rFonts w:ascii="Times New Roman" w:hAnsi="Times New Roman" w:cs="Times New Roman"/>
        </w:rPr>
      </w:pPr>
      <w:r w:rsidRPr="00C2126B">
        <w:rPr>
          <w:rFonts w:ascii="Times New Roman" w:hAnsi="Times New Roman" w:cs="Times New Roman"/>
        </w:rPr>
        <w:t>b. Soru ile ilgili yönerge (soru kökü) veya şıklar tek bir sayfada yer almalı, soru bölünmemelidir.</w:t>
      </w:r>
    </w:p>
    <w:p w14:paraId="03455297" w14:textId="77777777" w:rsidR="00A854D3" w:rsidRPr="00C2126B" w:rsidRDefault="00F12776" w:rsidP="00F12776">
      <w:pPr>
        <w:rPr>
          <w:rFonts w:ascii="Times New Roman" w:hAnsi="Times New Roman" w:cs="Times New Roman"/>
        </w:rPr>
      </w:pPr>
      <w:r w:rsidRPr="00C2126B">
        <w:rPr>
          <w:rFonts w:ascii="Times New Roman" w:hAnsi="Times New Roman" w:cs="Times New Roman"/>
        </w:rPr>
        <w:t>c. Sorular hazırlanırken imla ve dilbilgisi kurallarına uyulmalı, soruların anlaşılırlığı sınav çoğaltılmadan önce dersin öğretim elemanı tarafından kontrol edilmelidir.</w:t>
      </w:r>
    </w:p>
    <w:p w14:paraId="02EF571A" w14:textId="77777777" w:rsidR="00843E98" w:rsidRPr="00C2126B" w:rsidRDefault="00A854D3" w:rsidP="00F12776">
      <w:pPr>
        <w:rPr>
          <w:rFonts w:ascii="Times New Roman" w:hAnsi="Times New Roman" w:cs="Times New Roman"/>
        </w:rPr>
      </w:pPr>
      <w:r w:rsidRPr="00C2126B">
        <w:rPr>
          <w:rFonts w:ascii="Times New Roman" w:hAnsi="Times New Roman" w:cs="Times New Roman"/>
        </w:rPr>
        <w:t>d. Soruların içerisinde ipucu niteliğinde bilgi yer almamalıdır. Ayrıca iki soru arasında birbirini çağrıştıran ifadelere yer verilmemelidir.</w:t>
      </w:r>
    </w:p>
    <w:p w14:paraId="7700E416" w14:textId="77777777" w:rsidR="0058112E" w:rsidRPr="00C2126B" w:rsidRDefault="00843E98" w:rsidP="00F12776">
      <w:pPr>
        <w:rPr>
          <w:rFonts w:ascii="Times New Roman" w:hAnsi="Times New Roman" w:cs="Times New Roman"/>
        </w:rPr>
      </w:pPr>
      <w:r w:rsidRPr="00C2126B">
        <w:rPr>
          <w:rFonts w:ascii="Times New Roman" w:hAnsi="Times New Roman" w:cs="Times New Roman"/>
        </w:rPr>
        <w:t>e. Soru kökünde gereksiz ayrıntıya yer verilmemelidir.</w:t>
      </w:r>
    </w:p>
    <w:p w14:paraId="7774E3A5" w14:textId="77777777" w:rsidR="0058112E" w:rsidRDefault="0058112E" w:rsidP="0058112E">
      <w:pPr>
        <w:jc w:val="both"/>
        <w:rPr>
          <w:rFonts w:ascii="Times New Roman" w:hAnsi="Times New Roman" w:cs="Times New Roman"/>
        </w:rPr>
      </w:pPr>
      <w:r w:rsidRPr="00C2126B">
        <w:rPr>
          <w:rFonts w:ascii="Times New Roman" w:hAnsi="Times New Roman" w:cs="Times New Roman"/>
        </w:rPr>
        <w:t xml:space="preserve">f. Bir sınavda sorulacak soru sayısını dersin içeriğine, öğretim stratejileri ve yöntemlerine dayalı olarak ilgili dersi yürüten öğretim elemanı belirler. </w:t>
      </w:r>
    </w:p>
    <w:p w14:paraId="678DEE0A" w14:textId="4AF1DB03" w:rsidR="00AD223B" w:rsidRDefault="001B4E1B" w:rsidP="0058112E">
      <w:pPr>
        <w:jc w:val="both"/>
        <w:rPr>
          <w:rFonts w:ascii="Times New Roman" w:hAnsi="Times New Roman" w:cs="Times New Roman"/>
          <w:b/>
          <w:bCs/>
          <w:u w:val="single"/>
        </w:rPr>
      </w:pPr>
      <w:r>
        <w:rPr>
          <w:rFonts w:ascii="Times New Roman" w:hAnsi="Times New Roman" w:cs="Times New Roman"/>
        </w:rPr>
        <w:t xml:space="preserve">g. </w:t>
      </w:r>
      <w:r w:rsidRPr="001B4E1B">
        <w:rPr>
          <w:rFonts w:ascii="Times New Roman" w:hAnsi="Times New Roman" w:cs="Times New Roman"/>
        </w:rPr>
        <w:t>Sınav kağıdında sorularda vurgu yapılması istenen ifadeler altı çizili ya da kalın yazıl</w:t>
      </w:r>
      <w:r>
        <w:rPr>
          <w:rFonts w:ascii="Times New Roman" w:hAnsi="Times New Roman" w:cs="Times New Roman"/>
        </w:rPr>
        <w:t xml:space="preserve">malıdır. </w:t>
      </w:r>
      <w:proofErr w:type="spellStart"/>
      <w:r>
        <w:rPr>
          <w:rFonts w:ascii="Times New Roman" w:hAnsi="Times New Roman" w:cs="Times New Roman"/>
        </w:rPr>
        <w:t>Örn</w:t>
      </w:r>
      <w:proofErr w:type="spellEnd"/>
      <w:r>
        <w:rPr>
          <w:rFonts w:ascii="Times New Roman" w:hAnsi="Times New Roman" w:cs="Times New Roman"/>
        </w:rPr>
        <w:t>: ……</w:t>
      </w:r>
      <w:r w:rsidRPr="001B4E1B">
        <w:rPr>
          <w:rFonts w:ascii="Times New Roman" w:hAnsi="Times New Roman" w:cs="Times New Roman"/>
          <w:b/>
          <w:bCs/>
          <w:u w:val="single"/>
        </w:rPr>
        <w:t>hangisi en önemlisidir?</w:t>
      </w:r>
      <w:r>
        <w:rPr>
          <w:rFonts w:ascii="Times New Roman" w:hAnsi="Times New Roman" w:cs="Times New Roman"/>
        </w:rPr>
        <w:t xml:space="preserve"> , ……hangisi </w:t>
      </w:r>
      <w:r w:rsidRPr="001B4E1B">
        <w:rPr>
          <w:rFonts w:ascii="Times New Roman" w:hAnsi="Times New Roman" w:cs="Times New Roman"/>
          <w:b/>
          <w:bCs/>
          <w:u w:val="single"/>
        </w:rPr>
        <w:t>yer almaz?</w:t>
      </w:r>
    </w:p>
    <w:p w14:paraId="701ABCCA" w14:textId="1E924EBB" w:rsidR="0010030D" w:rsidRDefault="00AD223B" w:rsidP="0058112E">
      <w:pPr>
        <w:jc w:val="both"/>
        <w:rPr>
          <w:rFonts w:ascii="Times New Roman" w:hAnsi="Times New Roman" w:cs="Times New Roman"/>
        </w:rPr>
      </w:pPr>
      <w:r>
        <w:rPr>
          <w:rFonts w:ascii="Times New Roman" w:hAnsi="Times New Roman" w:cs="Times New Roman"/>
        </w:rPr>
        <w:t xml:space="preserve">h. Sınav sorusunda olumsuz soru kökü varsa (……hangisi </w:t>
      </w:r>
      <w:r w:rsidRPr="00AD223B">
        <w:rPr>
          <w:rFonts w:ascii="Times New Roman" w:hAnsi="Times New Roman" w:cs="Times New Roman"/>
          <w:b/>
          <w:bCs/>
          <w:u w:val="single"/>
        </w:rPr>
        <w:t>yer almaz?</w:t>
      </w:r>
      <w:r>
        <w:rPr>
          <w:rFonts w:ascii="Times New Roman" w:hAnsi="Times New Roman" w:cs="Times New Roman"/>
        </w:rPr>
        <w:t>) cevap şıklarında olumsuz ifadeye yer verilmemelidir.</w:t>
      </w:r>
    </w:p>
    <w:p w14:paraId="211A303B" w14:textId="77777777" w:rsidR="0058112E" w:rsidRPr="00A57694" w:rsidRDefault="0058112E" w:rsidP="00F12776">
      <w:pPr>
        <w:rPr>
          <w:rFonts w:ascii="Times New Roman" w:hAnsi="Times New Roman" w:cs="Times New Roman"/>
          <w:b/>
          <w:bCs/>
        </w:rPr>
      </w:pPr>
      <w:r w:rsidRPr="00A57694">
        <w:rPr>
          <w:rFonts w:ascii="Times New Roman" w:hAnsi="Times New Roman" w:cs="Times New Roman"/>
          <w:b/>
          <w:bCs/>
        </w:rPr>
        <w:t>2. Sınav İçeriği</w:t>
      </w:r>
    </w:p>
    <w:tbl>
      <w:tblPr>
        <w:tblW w:w="5000" w:type="pct"/>
        <w:tblCellMar>
          <w:left w:w="70" w:type="dxa"/>
          <w:right w:w="70" w:type="dxa"/>
        </w:tblCellMar>
        <w:tblLook w:val="04A0" w:firstRow="1" w:lastRow="0" w:firstColumn="1" w:lastColumn="0" w:noHBand="0" w:noVBand="1"/>
      </w:tblPr>
      <w:tblGrid>
        <w:gridCol w:w="2121"/>
        <w:gridCol w:w="6941"/>
      </w:tblGrid>
      <w:tr w:rsidR="00C2126B" w:rsidRPr="00C2126B" w14:paraId="568538A6" w14:textId="77777777" w:rsidTr="002D63E3">
        <w:trPr>
          <w:trHeight w:val="28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CB4E3D" w14:textId="77777777" w:rsidR="00C2126B" w:rsidRPr="00C2126B" w:rsidRDefault="00C2126B" w:rsidP="00C2126B">
            <w:pPr>
              <w:spacing w:after="0" w:line="240" w:lineRule="auto"/>
              <w:jc w:val="center"/>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Yenilenmiş Bloom Taksonomisine Uygun Bilişsel Basamaklar</w:t>
            </w:r>
          </w:p>
        </w:tc>
      </w:tr>
      <w:tr w:rsidR="00C2126B" w:rsidRPr="00C2126B" w14:paraId="38998597" w14:textId="77777777" w:rsidTr="002D63E3">
        <w:trPr>
          <w:trHeight w:val="285"/>
        </w:trPr>
        <w:tc>
          <w:tcPr>
            <w:tcW w:w="1170" w:type="pct"/>
            <w:tcBorders>
              <w:top w:val="nil"/>
              <w:left w:val="single" w:sz="4" w:space="0" w:color="auto"/>
              <w:bottom w:val="single" w:sz="4" w:space="0" w:color="auto"/>
              <w:right w:val="single" w:sz="4" w:space="0" w:color="auto"/>
            </w:tcBorders>
            <w:shd w:val="clear" w:color="auto" w:fill="auto"/>
            <w:noWrap/>
            <w:vAlign w:val="center"/>
            <w:hideMark/>
          </w:tcPr>
          <w:p w14:paraId="4FDB24E0"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Basamaklar</w:t>
            </w:r>
          </w:p>
        </w:tc>
        <w:tc>
          <w:tcPr>
            <w:tcW w:w="3830" w:type="pct"/>
            <w:tcBorders>
              <w:top w:val="nil"/>
              <w:left w:val="nil"/>
              <w:bottom w:val="single" w:sz="4" w:space="0" w:color="auto"/>
              <w:right w:val="single" w:sz="4" w:space="0" w:color="auto"/>
            </w:tcBorders>
            <w:shd w:val="clear" w:color="auto" w:fill="auto"/>
            <w:noWrap/>
            <w:vAlign w:val="bottom"/>
            <w:hideMark/>
          </w:tcPr>
          <w:p w14:paraId="252286C9"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Sınav Sorusuna Yönelik Beceriler (Fiil önerileri)</w:t>
            </w:r>
          </w:p>
        </w:tc>
      </w:tr>
      <w:tr w:rsidR="00C2126B" w:rsidRPr="00C2126B" w14:paraId="1A8243F2" w14:textId="77777777" w:rsidTr="002D63E3">
        <w:trPr>
          <w:trHeight w:val="285"/>
        </w:trPr>
        <w:tc>
          <w:tcPr>
            <w:tcW w:w="1170" w:type="pct"/>
            <w:tcBorders>
              <w:top w:val="nil"/>
              <w:left w:val="single" w:sz="4" w:space="0" w:color="auto"/>
              <w:bottom w:val="single" w:sz="4" w:space="0" w:color="auto"/>
              <w:right w:val="single" w:sz="4" w:space="0" w:color="auto"/>
            </w:tcBorders>
            <w:shd w:val="clear" w:color="auto" w:fill="auto"/>
            <w:noWrap/>
            <w:vAlign w:val="center"/>
            <w:hideMark/>
          </w:tcPr>
          <w:p w14:paraId="74A6D103"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Hatırlamak</w:t>
            </w:r>
          </w:p>
        </w:tc>
        <w:tc>
          <w:tcPr>
            <w:tcW w:w="3830" w:type="pct"/>
            <w:tcBorders>
              <w:top w:val="nil"/>
              <w:left w:val="nil"/>
              <w:bottom w:val="single" w:sz="4" w:space="0" w:color="auto"/>
              <w:right w:val="single" w:sz="4" w:space="0" w:color="auto"/>
            </w:tcBorders>
            <w:shd w:val="clear" w:color="auto" w:fill="auto"/>
            <w:noWrap/>
            <w:vAlign w:val="bottom"/>
            <w:hideMark/>
          </w:tcPr>
          <w:p w14:paraId="3EAD5427" w14:textId="77777777" w:rsidR="00C2126B" w:rsidRPr="00C2126B" w:rsidRDefault="00C2126B" w:rsidP="00C2126B">
            <w:pPr>
              <w:spacing w:after="0" w:line="240" w:lineRule="auto"/>
              <w:rPr>
                <w:rFonts w:ascii="Times New Roman" w:eastAsia="Times New Roman" w:hAnsi="Times New Roman" w:cs="Times New Roman"/>
                <w:color w:val="000000"/>
                <w:kern w:val="0"/>
                <w:sz w:val="20"/>
                <w:szCs w:val="20"/>
                <w:lang w:eastAsia="tr-TR"/>
                <w14:ligatures w14:val="none"/>
              </w:rPr>
            </w:pPr>
            <w:r w:rsidRPr="00C2126B">
              <w:rPr>
                <w:rFonts w:ascii="Times New Roman" w:eastAsia="Times New Roman" w:hAnsi="Times New Roman" w:cs="Times New Roman"/>
                <w:color w:val="000000"/>
                <w:kern w:val="0"/>
                <w:sz w:val="20"/>
                <w:szCs w:val="20"/>
                <w:lang w:eastAsia="tr-TR"/>
                <w14:ligatures w14:val="none"/>
              </w:rPr>
              <w:t xml:space="preserve">Tanımla, listele, </w:t>
            </w:r>
            <w:proofErr w:type="spellStart"/>
            <w:r w:rsidRPr="00C2126B">
              <w:rPr>
                <w:rFonts w:ascii="Times New Roman" w:eastAsia="Times New Roman" w:hAnsi="Times New Roman" w:cs="Times New Roman"/>
                <w:color w:val="000000"/>
                <w:kern w:val="0"/>
                <w:sz w:val="20"/>
                <w:szCs w:val="20"/>
                <w:lang w:eastAsia="tr-TR"/>
                <w14:ligatures w14:val="none"/>
              </w:rPr>
              <w:t>tablolaştır</w:t>
            </w:r>
            <w:proofErr w:type="spellEnd"/>
            <w:r w:rsidRPr="00C2126B">
              <w:rPr>
                <w:rFonts w:ascii="Times New Roman" w:eastAsia="Times New Roman" w:hAnsi="Times New Roman" w:cs="Times New Roman"/>
                <w:color w:val="000000"/>
                <w:kern w:val="0"/>
                <w:sz w:val="20"/>
                <w:szCs w:val="20"/>
                <w:lang w:eastAsia="tr-TR"/>
                <w14:ligatures w14:val="none"/>
              </w:rPr>
              <w:t>, uygun kullan, çizelgele</w:t>
            </w:r>
          </w:p>
        </w:tc>
      </w:tr>
      <w:tr w:rsidR="00C2126B" w:rsidRPr="00C2126B" w14:paraId="16021F5B" w14:textId="77777777" w:rsidTr="002D63E3">
        <w:trPr>
          <w:trHeight w:val="570"/>
        </w:trPr>
        <w:tc>
          <w:tcPr>
            <w:tcW w:w="1170" w:type="pct"/>
            <w:tcBorders>
              <w:top w:val="nil"/>
              <w:left w:val="single" w:sz="4" w:space="0" w:color="auto"/>
              <w:bottom w:val="single" w:sz="4" w:space="0" w:color="auto"/>
              <w:right w:val="single" w:sz="4" w:space="0" w:color="auto"/>
            </w:tcBorders>
            <w:shd w:val="clear" w:color="auto" w:fill="auto"/>
            <w:noWrap/>
            <w:vAlign w:val="center"/>
            <w:hideMark/>
          </w:tcPr>
          <w:p w14:paraId="12756459"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Anlamak</w:t>
            </w:r>
          </w:p>
        </w:tc>
        <w:tc>
          <w:tcPr>
            <w:tcW w:w="3830" w:type="pct"/>
            <w:tcBorders>
              <w:top w:val="nil"/>
              <w:left w:val="nil"/>
              <w:bottom w:val="single" w:sz="4" w:space="0" w:color="auto"/>
              <w:right w:val="single" w:sz="4" w:space="0" w:color="auto"/>
            </w:tcBorders>
            <w:shd w:val="clear" w:color="auto" w:fill="auto"/>
            <w:vAlign w:val="bottom"/>
            <w:hideMark/>
          </w:tcPr>
          <w:p w14:paraId="3C975E1C" w14:textId="128006F8" w:rsidR="00C2126B" w:rsidRPr="00C2126B" w:rsidRDefault="00C2126B" w:rsidP="00C2126B">
            <w:pPr>
              <w:spacing w:after="0" w:line="240" w:lineRule="auto"/>
              <w:rPr>
                <w:rFonts w:ascii="Times New Roman" w:eastAsia="Times New Roman" w:hAnsi="Times New Roman" w:cs="Times New Roman"/>
                <w:color w:val="000000"/>
                <w:kern w:val="0"/>
                <w:sz w:val="20"/>
                <w:szCs w:val="20"/>
                <w:lang w:eastAsia="tr-TR"/>
                <w14:ligatures w14:val="none"/>
              </w:rPr>
            </w:pPr>
            <w:r w:rsidRPr="00C2126B">
              <w:rPr>
                <w:rFonts w:ascii="Times New Roman" w:eastAsia="Times New Roman" w:hAnsi="Times New Roman" w:cs="Times New Roman"/>
                <w:color w:val="000000"/>
                <w:kern w:val="0"/>
                <w:sz w:val="20"/>
                <w:szCs w:val="20"/>
                <w:lang w:eastAsia="tr-TR"/>
                <w14:ligatures w14:val="none"/>
              </w:rPr>
              <w:t>Özetle, tanımla, yorumla, örnekle, tahmin et, açıkla,</w:t>
            </w:r>
            <w:r>
              <w:rPr>
                <w:rFonts w:ascii="Times New Roman" w:eastAsia="Times New Roman" w:hAnsi="Times New Roman" w:cs="Times New Roman"/>
                <w:color w:val="000000"/>
                <w:kern w:val="0"/>
                <w:sz w:val="20"/>
                <w:szCs w:val="20"/>
                <w:lang w:eastAsia="tr-TR"/>
                <w14:ligatures w14:val="none"/>
              </w:rPr>
              <w:t xml:space="preserve"> </w:t>
            </w:r>
            <w:r w:rsidRPr="00C2126B">
              <w:rPr>
                <w:rFonts w:ascii="Times New Roman" w:eastAsia="Times New Roman" w:hAnsi="Times New Roman" w:cs="Times New Roman"/>
                <w:color w:val="000000"/>
                <w:kern w:val="0"/>
                <w:sz w:val="20"/>
                <w:szCs w:val="20"/>
                <w:lang w:eastAsia="tr-TR"/>
                <w14:ligatures w14:val="none"/>
              </w:rPr>
              <w:t xml:space="preserve">yerleştir, raporlaştır, çevir, dönüştür </w:t>
            </w:r>
          </w:p>
        </w:tc>
      </w:tr>
      <w:tr w:rsidR="00C2126B" w:rsidRPr="00C2126B" w14:paraId="22898B2C" w14:textId="77777777" w:rsidTr="002D63E3">
        <w:trPr>
          <w:trHeight w:val="543"/>
        </w:trPr>
        <w:tc>
          <w:tcPr>
            <w:tcW w:w="1170" w:type="pct"/>
            <w:tcBorders>
              <w:top w:val="nil"/>
              <w:left w:val="single" w:sz="4" w:space="0" w:color="auto"/>
              <w:bottom w:val="single" w:sz="4" w:space="0" w:color="auto"/>
              <w:right w:val="single" w:sz="4" w:space="0" w:color="auto"/>
            </w:tcBorders>
            <w:shd w:val="clear" w:color="auto" w:fill="auto"/>
            <w:noWrap/>
            <w:vAlign w:val="center"/>
            <w:hideMark/>
          </w:tcPr>
          <w:p w14:paraId="6A79AEF6"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Uygulamak</w:t>
            </w:r>
          </w:p>
        </w:tc>
        <w:tc>
          <w:tcPr>
            <w:tcW w:w="3830" w:type="pct"/>
            <w:tcBorders>
              <w:top w:val="nil"/>
              <w:left w:val="nil"/>
              <w:bottom w:val="single" w:sz="4" w:space="0" w:color="auto"/>
              <w:right w:val="single" w:sz="4" w:space="0" w:color="auto"/>
            </w:tcBorders>
            <w:shd w:val="clear" w:color="auto" w:fill="auto"/>
            <w:hideMark/>
          </w:tcPr>
          <w:p w14:paraId="593A0974" w14:textId="5D6E722F" w:rsidR="00C2126B" w:rsidRPr="00C2126B" w:rsidRDefault="00C2126B" w:rsidP="00C2126B">
            <w:pPr>
              <w:spacing w:after="0" w:line="240" w:lineRule="auto"/>
              <w:rPr>
                <w:rFonts w:ascii="Times New Roman" w:eastAsia="Times New Roman" w:hAnsi="Times New Roman" w:cs="Times New Roman"/>
                <w:color w:val="000000"/>
                <w:kern w:val="0"/>
                <w:sz w:val="20"/>
                <w:szCs w:val="20"/>
                <w:lang w:eastAsia="tr-TR"/>
                <w14:ligatures w14:val="none"/>
              </w:rPr>
            </w:pPr>
            <w:r w:rsidRPr="00C2126B">
              <w:rPr>
                <w:rFonts w:ascii="Times New Roman" w:eastAsia="Times New Roman" w:hAnsi="Times New Roman" w:cs="Times New Roman"/>
                <w:color w:val="000000"/>
                <w:kern w:val="0"/>
                <w:sz w:val="20"/>
                <w:szCs w:val="20"/>
                <w:lang w:eastAsia="tr-TR"/>
                <w14:ligatures w14:val="none"/>
              </w:rPr>
              <w:t>Seç, sınıflandır, gösterisini yap, dramatize et, tecrübe et,</w:t>
            </w:r>
            <w:r>
              <w:rPr>
                <w:rFonts w:ascii="Times New Roman" w:eastAsia="Times New Roman" w:hAnsi="Times New Roman" w:cs="Times New Roman"/>
                <w:color w:val="000000"/>
                <w:kern w:val="0"/>
                <w:sz w:val="20"/>
                <w:szCs w:val="20"/>
                <w:lang w:eastAsia="tr-TR"/>
                <w14:ligatures w14:val="none"/>
              </w:rPr>
              <w:t xml:space="preserve"> </w:t>
            </w:r>
            <w:r w:rsidRPr="00C2126B">
              <w:rPr>
                <w:rFonts w:ascii="Times New Roman" w:eastAsia="Times New Roman" w:hAnsi="Times New Roman" w:cs="Times New Roman"/>
                <w:color w:val="000000"/>
                <w:kern w:val="0"/>
                <w:sz w:val="20"/>
                <w:szCs w:val="20"/>
                <w:lang w:eastAsia="tr-TR"/>
                <w14:ligatures w14:val="none"/>
              </w:rPr>
              <w:t xml:space="preserve">kullan, deneyini yap, yorumla, hesapla, çalıştır, çöz, kullan, taslak oluştur, yapılandır, kur </w:t>
            </w:r>
          </w:p>
        </w:tc>
      </w:tr>
      <w:tr w:rsidR="00C2126B" w:rsidRPr="00C2126B" w14:paraId="430C7414" w14:textId="77777777" w:rsidTr="002D63E3">
        <w:trPr>
          <w:trHeight w:val="570"/>
        </w:trPr>
        <w:tc>
          <w:tcPr>
            <w:tcW w:w="1170" w:type="pct"/>
            <w:tcBorders>
              <w:top w:val="nil"/>
              <w:left w:val="single" w:sz="4" w:space="0" w:color="auto"/>
              <w:bottom w:val="single" w:sz="4" w:space="0" w:color="auto"/>
              <w:right w:val="single" w:sz="4" w:space="0" w:color="auto"/>
            </w:tcBorders>
            <w:shd w:val="clear" w:color="auto" w:fill="auto"/>
            <w:noWrap/>
            <w:vAlign w:val="center"/>
            <w:hideMark/>
          </w:tcPr>
          <w:p w14:paraId="11ACDD45"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Analiz etmek</w:t>
            </w:r>
          </w:p>
        </w:tc>
        <w:tc>
          <w:tcPr>
            <w:tcW w:w="3830" w:type="pct"/>
            <w:tcBorders>
              <w:top w:val="nil"/>
              <w:left w:val="nil"/>
              <w:bottom w:val="single" w:sz="4" w:space="0" w:color="auto"/>
              <w:right w:val="single" w:sz="4" w:space="0" w:color="auto"/>
            </w:tcBorders>
            <w:shd w:val="clear" w:color="auto" w:fill="auto"/>
            <w:vAlign w:val="bottom"/>
            <w:hideMark/>
          </w:tcPr>
          <w:p w14:paraId="2FB16214" w14:textId="5C3C94FC" w:rsidR="00C2126B" w:rsidRPr="00C2126B" w:rsidRDefault="00C2126B" w:rsidP="00C2126B">
            <w:pPr>
              <w:spacing w:after="0" w:line="240" w:lineRule="auto"/>
              <w:rPr>
                <w:rFonts w:ascii="Times New Roman" w:eastAsia="Times New Roman" w:hAnsi="Times New Roman" w:cs="Times New Roman"/>
                <w:color w:val="000000"/>
                <w:kern w:val="0"/>
                <w:sz w:val="20"/>
                <w:szCs w:val="20"/>
                <w:lang w:eastAsia="tr-TR"/>
                <w14:ligatures w14:val="none"/>
              </w:rPr>
            </w:pPr>
            <w:r w:rsidRPr="00C2126B">
              <w:rPr>
                <w:rFonts w:ascii="Times New Roman" w:eastAsia="Times New Roman" w:hAnsi="Times New Roman" w:cs="Times New Roman"/>
                <w:color w:val="000000"/>
                <w:kern w:val="0"/>
                <w:sz w:val="20"/>
                <w:szCs w:val="20"/>
                <w:lang w:eastAsia="tr-TR"/>
                <w14:ligatures w14:val="none"/>
              </w:rPr>
              <w:t>Düzenle, karşılaştır, tezat oluştur, açıkla, eleştir, ayırt et,</w:t>
            </w:r>
            <w:r>
              <w:rPr>
                <w:rFonts w:ascii="Times New Roman" w:eastAsia="Times New Roman" w:hAnsi="Times New Roman" w:cs="Times New Roman"/>
                <w:color w:val="000000"/>
                <w:kern w:val="0"/>
                <w:sz w:val="20"/>
                <w:szCs w:val="20"/>
                <w:lang w:eastAsia="tr-TR"/>
                <w14:ligatures w14:val="none"/>
              </w:rPr>
              <w:t xml:space="preserve"> </w:t>
            </w:r>
            <w:r w:rsidRPr="00C2126B">
              <w:rPr>
                <w:rFonts w:ascii="Times New Roman" w:eastAsia="Times New Roman" w:hAnsi="Times New Roman" w:cs="Times New Roman"/>
                <w:color w:val="000000"/>
                <w:kern w:val="0"/>
                <w:sz w:val="20"/>
                <w:szCs w:val="20"/>
                <w:lang w:eastAsia="tr-TR"/>
                <w14:ligatures w14:val="none"/>
              </w:rPr>
              <w:t xml:space="preserve"> farkı gör, sorgula, test et, elde et </w:t>
            </w:r>
          </w:p>
        </w:tc>
      </w:tr>
      <w:tr w:rsidR="00C2126B" w:rsidRPr="00C2126B" w14:paraId="2D79A5C4" w14:textId="77777777" w:rsidTr="002D63E3">
        <w:trPr>
          <w:trHeight w:val="570"/>
        </w:trPr>
        <w:tc>
          <w:tcPr>
            <w:tcW w:w="1170" w:type="pct"/>
            <w:tcBorders>
              <w:top w:val="nil"/>
              <w:left w:val="single" w:sz="4" w:space="0" w:color="auto"/>
              <w:bottom w:val="single" w:sz="4" w:space="0" w:color="auto"/>
              <w:right w:val="single" w:sz="4" w:space="0" w:color="auto"/>
            </w:tcBorders>
            <w:shd w:val="clear" w:color="auto" w:fill="auto"/>
            <w:noWrap/>
            <w:vAlign w:val="center"/>
            <w:hideMark/>
          </w:tcPr>
          <w:p w14:paraId="4FCE02CC"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Değerlendirmek</w:t>
            </w:r>
          </w:p>
        </w:tc>
        <w:tc>
          <w:tcPr>
            <w:tcW w:w="3830" w:type="pct"/>
            <w:tcBorders>
              <w:top w:val="nil"/>
              <w:left w:val="nil"/>
              <w:bottom w:val="single" w:sz="4" w:space="0" w:color="auto"/>
              <w:right w:val="single" w:sz="4" w:space="0" w:color="auto"/>
            </w:tcBorders>
            <w:shd w:val="clear" w:color="auto" w:fill="auto"/>
            <w:hideMark/>
          </w:tcPr>
          <w:p w14:paraId="2D4E3CA7" w14:textId="7CFC1618" w:rsidR="00C2126B" w:rsidRPr="00C2126B" w:rsidRDefault="00C2126B" w:rsidP="00C2126B">
            <w:pPr>
              <w:spacing w:after="0" w:line="240" w:lineRule="auto"/>
              <w:rPr>
                <w:rFonts w:ascii="Times New Roman" w:eastAsia="Times New Roman" w:hAnsi="Times New Roman" w:cs="Times New Roman"/>
                <w:color w:val="000000"/>
                <w:kern w:val="0"/>
                <w:sz w:val="20"/>
                <w:szCs w:val="20"/>
                <w:lang w:eastAsia="tr-TR"/>
                <w14:ligatures w14:val="none"/>
              </w:rPr>
            </w:pPr>
            <w:r w:rsidRPr="00C2126B">
              <w:rPr>
                <w:rFonts w:ascii="Times New Roman" w:eastAsia="Times New Roman" w:hAnsi="Times New Roman" w:cs="Times New Roman"/>
                <w:color w:val="000000"/>
                <w:kern w:val="0"/>
                <w:sz w:val="20"/>
                <w:szCs w:val="20"/>
                <w:lang w:eastAsia="tr-TR"/>
                <w14:ligatures w14:val="none"/>
              </w:rPr>
              <w:t>Değer biç, sırala, tartış, savun, sonuca var, yargıla, seç</w:t>
            </w:r>
            <w:r>
              <w:rPr>
                <w:rFonts w:ascii="Times New Roman" w:eastAsia="Times New Roman" w:hAnsi="Times New Roman" w:cs="Times New Roman"/>
                <w:color w:val="000000"/>
                <w:kern w:val="0"/>
                <w:sz w:val="20"/>
                <w:szCs w:val="20"/>
                <w:lang w:eastAsia="tr-TR"/>
                <w14:ligatures w14:val="none"/>
              </w:rPr>
              <w:t xml:space="preserve">, </w:t>
            </w:r>
            <w:r w:rsidRPr="00C2126B">
              <w:rPr>
                <w:rFonts w:ascii="Times New Roman" w:eastAsia="Times New Roman" w:hAnsi="Times New Roman" w:cs="Times New Roman"/>
                <w:color w:val="000000"/>
                <w:kern w:val="0"/>
                <w:sz w:val="20"/>
                <w:szCs w:val="20"/>
                <w:lang w:eastAsia="tr-TR"/>
                <w14:ligatures w14:val="none"/>
              </w:rPr>
              <w:t xml:space="preserve">destekle, harekete geç, değerlendir, görüş bildir </w:t>
            </w:r>
          </w:p>
        </w:tc>
      </w:tr>
      <w:tr w:rsidR="00C2126B" w:rsidRPr="00C2126B" w14:paraId="66A4F7E3" w14:textId="77777777" w:rsidTr="002D63E3">
        <w:trPr>
          <w:trHeight w:val="570"/>
        </w:trPr>
        <w:tc>
          <w:tcPr>
            <w:tcW w:w="1170" w:type="pct"/>
            <w:tcBorders>
              <w:top w:val="nil"/>
              <w:left w:val="single" w:sz="4" w:space="0" w:color="auto"/>
              <w:bottom w:val="single" w:sz="4" w:space="0" w:color="auto"/>
              <w:right w:val="single" w:sz="4" w:space="0" w:color="auto"/>
            </w:tcBorders>
            <w:shd w:val="clear" w:color="auto" w:fill="auto"/>
            <w:noWrap/>
            <w:vAlign w:val="center"/>
            <w:hideMark/>
          </w:tcPr>
          <w:p w14:paraId="2ED9148A" w14:textId="77777777" w:rsidR="00C2126B" w:rsidRPr="00C2126B" w:rsidRDefault="00C2126B" w:rsidP="00C2126B">
            <w:pPr>
              <w:spacing w:after="0" w:line="240" w:lineRule="auto"/>
              <w:rPr>
                <w:rFonts w:ascii="Times New Roman" w:eastAsia="Times New Roman" w:hAnsi="Times New Roman" w:cs="Times New Roman"/>
                <w:b/>
                <w:bCs/>
                <w:color w:val="000000"/>
                <w:kern w:val="0"/>
                <w:sz w:val="20"/>
                <w:szCs w:val="20"/>
                <w:lang w:eastAsia="tr-TR"/>
                <w14:ligatures w14:val="none"/>
              </w:rPr>
            </w:pPr>
            <w:r w:rsidRPr="00C2126B">
              <w:rPr>
                <w:rFonts w:ascii="Times New Roman" w:eastAsia="Times New Roman" w:hAnsi="Times New Roman" w:cs="Times New Roman"/>
                <w:b/>
                <w:bCs/>
                <w:color w:val="000000"/>
                <w:kern w:val="0"/>
                <w:sz w:val="20"/>
                <w:szCs w:val="20"/>
                <w:lang w:eastAsia="tr-TR"/>
                <w14:ligatures w14:val="none"/>
              </w:rPr>
              <w:t>Yaratmak</w:t>
            </w:r>
          </w:p>
        </w:tc>
        <w:tc>
          <w:tcPr>
            <w:tcW w:w="3830" w:type="pct"/>
            <w:tcBorders>
              <w:top w:val="nil"/>
              <w:left w:val="nil"/>
              <w:bottom w:val="single" w:sz="4" w:space="0" w:color="auto"/>
              <w:right w:val="single" w:sz="4" w:space="0" w:color="auto"/>
            </w:tcBorders>
            <w:shd w:val="clear" w:color="auto" w:fill="auto"/>
            <w:hideMark/>
          </w:tcPr>
          <w:p w14:paraId="58F5BEC9" w14:textId="3A73E8FB" w:rsidR="00C2126B" w:rsidRPr="00C2126B" w:rsidRDefault="00C2126B" w:rsidP="00C2126B">
            <w:pPr>
              <w:spacing w:after="0" w:line="240" w:lineRule="auto"/>
              <w:rPr>
                <w:rFonts w:ascii="Times New Roman" w:eastAsia="Times New Roman" w:hAnsi="Times New Roman" w:cs="Times New Roman"/>
                <w:color w:val="000000"/>
                <w:kern w:val="0"/>
                <w:sz w:val="20"/>
                <w:szCs w:val="20"/>
                <w:lang w:eastAsia="tr-TR"/>
                <w14:ligatures w14:val="none"/>
              </w:rPr>
            </w:pPr>
            <w:r w:rsidRPr="00C2126B">
              <w:rPr>
                <w:rFonts w:ascii="Times New Roman" w:eastAsia="Times New Roman" w:hAnsi="Times New Roman" w:cs="Times New Roman"/>
                <w:color w:val="000000"/>
                <w:kern w:val="0"/>
                <w:sz w:val="20"/>
                <w:szCs w:val="20"/>
                <w:lang w:eastAsia="tr-TR"/>
                <w14:ligatures w14:val="none"/>
              </w:rPr>
              <w:t>Planla, bir araya topla, birleştir, inşa et, yarat, üret,</w:t>
            </w:r>
            <w:r>
              <w:rPr>
                <w:rFonts w:ascii="Times New Roman" w:eastAsia="Times New Roman" w:hAnsi="Times New Roman" w:cs="Times New Roman"/>
                <w:color w:val="000000"/>
                <w:kern w:val="0"/>
                <w:sz w:val="20"/>
                <w:szCs w:val="20"/>
                <w:lang w:eastAsia="tr-TR"/>
                <w14:ligatures w14:val="none"/>
              </w:rPr>
              <w:t xml:space="preserve"> </w:t>
            </w:r>
            <w:r w:rsidRPr="00C2126B">
              <w:rPr>
                <w:rFonts w:ascii="Times New Roman" w:eastAsia="Times New Roman" w:hAnsi="Times New Roman" w:cs="Times New Roman"/>
                <w:color w:val="000000"/>
                <w:kern w:val="0"/>
                <w:sz w:val="20"/>
                <w:szCs w:val="20"/>
                <w:lang w:eastAsia="tr-TR"/>
                <w14:ligatures w14:val="none"/>
              </w:rPr>
              <w:t xml:space="preserve"> gerçekleştir, tasarla, oluştur, formülleştir, geliştir </w:t>
            </w:r>
          </w:p>
        </w:tc>
      </w:tr>
      <w:tr w:rsidR="00C2126B" w:rsidRPr="00C2126B" w14:paraId="20189BC7" w14:textId="77777777" w:rsidTr="002D63E3">
        <w:trPr>
          <w:trHeight w:val="661"/>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61C6BB9F" w14:textId="77777777" w:rsidR="00C2126B" w:rsidRPr="00C2126B" w:rsidRDefault="00C2126B" w:rsidP="00C2126B">
            <w:pPr>
              <w:spacing w:after="0" w:line="240" w:lineRule="auto"/>
              <w:rPr>
                <w:rFonts w:ascii="Times New Roman" w:eastAsia="Times New Roman" w:hAnsi="Times New Roman" w:cs="Times New Roman"/>
                <w:color w:val="000000"/>
                <w:kern w:val="0"/>
                <w:sz w:val="20"/>
                <w:szCs w:val="20"/>
                <w:lang w:eastAsia="tr-TR"/>
                <w14:ligatures w14:val="none"/>
              </w:rPr>
            </w:pPr>
            <w:r w:rsidRPr="00C2126B">
              <w:rPr>
                <w:rFonts w:ascii="Times New Roman" w:eastAsia="Times New Roman" w:hAnsi="Times New Roman" w:cs="Times New Roman"/>
                <w:color w:val="000000"/>
                <w:kern w:val="0"/>
                <w:sz w:val="20"/>
                <w:szCs w:val="20"/>
                <w:lang w:eastAsia="tr-TR"/>
                <w14:ligatures w14:val="none"/>
              </w:rPr>
              <w:t xml:space="preserve">Kaynak: Arı, A. (2013). Bilişsel Alan Sınıflamasında Yenilenmiş Bloom, SOLO, Fink, </w:t>
            </w:r>
            <w:proofErr w:type="spellStart"/>
            <w:r w:rsidRPr="00C2126B">
              <w:rPr>
                <w:rFonts w:ascii="Times New Roman" w:eastAsia="Times New Roman" w:hAnsi="Times New Roman" w:cs="Times New Roman"/>
                <w:color w:val="000000"/>
                <w:kern w:val="0"/>
                <w:sz w:val="20"/>
                <w:szCs w:val="20"/>
                <w:lang w:eastAsia="tr-TR"/>
                <w14:ligatures w14:val="none"/>
              </w:rPr>
              <w:t>Dettmer</w:t>
            </w:r>
            <w:proofErr w:type="spellEnd"/>
            <w:r w:rsidRPr="00C2126B">
              <w:rPr>
                <w:rFonts w:ascii="Times New Roman" w:eastAsia="Times New Roman" w:hAnsi="Times New Roman" w:cs="Times New Roman"/>
                <w:color w:val="000000"/>
                <w:kern w:val="0"/>
                <w:sz w:val="20"/>
                <w:szCs w:val="20"/>
                <w:lang w:eastAsia="tr-TR"/>
                <w14:ligatures w14:val="none"/>
              </w:rPr>
              <w:t xml:space="preserve"> Taksonomileri ve Uluslararası Alanda Tanınma Durumları . </w:t>
            </w:r>
            <w:r w:rsidRPr="00C2126B">
              <w:rPr>
                <w:rFonts w:ascii="Times New Roman" w:eastAsia="Times New Roman" w:hAnsi="Times New Roman" w:cs="Times New Roman"/>
                <w:i/>
                <w:iCs/>
                <w:color w:val="000000"/>
                <w:kern w:val="0"/>
                <w:sz w:val="20"/>
                <w:szCs w:val="20"/>
                <w:lang w:eastAsia="tr-TR"/>
                <w14:ligatures w14:val="none"/>
              </w:rPr>
              <w:t>Uşak Üniversitesi Sosyal Bilimler Dergisi</w:t>
            </w:r>
            <w:r w:rsidRPr="00C2126B">
              <w:rPr>
                <w:rFonts w:ascii="Times New Roman" w:eastAsia="Times New Roman" w:hAnsi="Times New Roman" w:cs="Times New Roman"/>
                <w:color w:val="000000"/>
                <w:kern w:val="0"/>
                <w:sz w:val="20"/>
                <w:szCs w:val="20"/>
                <w:lang w:eastAsia="tr-TR"/>
                <w14:ligatures w14:val="none"/>
              </w:rPr>
              <w:t xml:space="preserve">, 6 (2), 259-290. </w:t>
            </w:r>
          </w:p>
        </w:tc>
      </w:tr>
    </w:tbl>
    <w:p w14:paraId="3C48175E" w14:textId="77777777" w:rsidR="004265A9" w:rsidRPr="00C2126B" w:rsidRDefault="004265A9" w:rsidP="00F12776">
      <w:pPr>
        <w:rPr>
          <w:rFonts w:ascii="Times New Roman" w:hAnsi="Times New Roman" w:cs="Times New Roman"/>
        </w:rPr>
      </w:pPr>
    </w:p>
    <w:p w14:paraId="04B90614" w14:textId="6326983F" w:rsidR="0058112E" w:rsidRPr="001B4E1B" w:rsidRDefault="0058112E" w:rsidP="0058112E">
      <w:pPr>
        <w:jc w:val="both"/>
        <w:rPr>
          <w:rFonts w:ascii="Times New Roman" w:hAnsi="Times New Roman" w:cs="Times New Roman"/>
          <w:i/>
          <w:iCs/>
          <w:u w:val="single"/>
        </w:rPr>
      </w:pPr>
      <w:r w:rsidRPr="00C2126B">
        <w:rPr>
          <w:rFonts w:ascii="Times New Roman" w:hAnsi="Times New Roman" w:cs="Times New Roman"/>
        </w:rPr>
        <w:lastRenderedPageBreak/>
        <w:t xml:space="preserve">a. </w:t>
      </w:r>
      <w:r w:rsidR="00A32317" w:rsidRPr="00C2126B">
        <w:rPr>
          <w:rFonts w:ascii="Times New Roman" w:hAnsi="Times New Roman" w:cs="Times New Roman"/>
        </w:rPr>
        <w:t>Ders b</w:t>
      </w:r>
      <w:r w:rsidRPr="00C2126B">
        <w:rPr>
          <w:rFonts w:ascii="Times New Roman" w:hAnsi="Times New Roman" w:cs="Times New Roman"/>
        </w:rPr>
        <w:t xml:space="preserve">ilgi paketlerinde yer alan öğrenme kazanımları ile sınav soruları arasında uyumun sağlanması gereklidir. </w:t>
      </w:r>
      <w:r w:rsidRPr="001B4E1B">
        <w:rPr>
          <w:rFonts w:ascii="Times New Roman" w:hAnsi="Times New Roman" w:cs="Times New Roman"/>
          <w:i/>
          <w:iCs/>
          <w:u w:val="single"/>
        </w:rPr>
        <w:t>Bu uyuma kanıt oluşturmak için vize ve final sınav dosyalarında hazırlanan soruların hangi öğrenme çıktısıyla ilişkili olduğuna dair bir tablo eklenmesi gerekmektedir.</w:t>
      </w:r>
    </w:p>
    <w:p w14:paraId="55FFBAAD" w14:textId="31544910" w:rsidR="00A32317" w:rsidRPr="00C2126B" w:rsidRDefault="00A32317" w:rsidP="0058112E">
      <w:pPr>
        <w:jc w:val="both"/>
        <w:rPr>
          <w:rFonts w:ascii="Times New Roman" w:hAnsi="Times New Roman" w:cs="Times New Roman"/>
        </w:rPr>
      </w:pPr>
      <w:r w:rsidRPr="00C2126B">
        <w:rPr>
          <w:rFonts w:ascii="Times New Roman" w:hAnsi="Times New Roman" w:cs="Times New Roman"/>
        </w:rPr>
        <w:t>b. Sınav sorularının kapsam geçerliliği (işlenen ders içeriğinin tamamının kapsanması) kuralına uygun olması önerilmektedir.</w:t>
      </w:r>
    </w:p>
    <w:p w14:paraId="1D2502F9" w14:textId="5C5B1B15" w:rsidR="00A32317" w:rsidRDefault="00A32317" w:rsidP="0058112E">
      <w:pPr>
        <w:jc w:val="both"/>
        <w:rPr>
          <w:rFonts w:ascii="Times New Roman" w:hAnsi="Times New Roman" w:cs="Times New Roman"/>
        </w:rPr>
      </w:pPr>
      <w:r w:rsidRPr="00C2126B">
        <w:rPr>
          <w:rFonts w:ascii="Times New Roman" w:hAnsi="Times New Roman" w:cs="Times New Roman"/>
        </w:rPr>
        <w:t xml:space="preserve">c. </w:t>
      </w:r>
      <w:r w:rsidR="004265A9" w:rsidRPr="00C2126B">
        <w:rPr>
          <w:rFonts w:ascii="Times New Roman" w:hAnsi="Times New Roman" w:cs="Times New Roman"/>
        </w:rPr>
        <w:t>S</w:t>
      </w:r>
      <w:r w:rsidRPr="00C2126B">
        <w:rPr>
          <w:rFonts w:ascii="Times New Roman" w:hAnsi="Times New Roman" w:cs="Times New Roman"/>
        </w:rPr>
        <w:t>ınav soruları hazırlanırken kolaydan-zora, basitten-karmaşığa doğru bir sıra izlenmelidir.</w:t>
      </w:r>
    </w:p>
    <w:p w14:paraId="3363DAA1" w14:textId="6A414BC6" w:rsidR="002B4202" w:rsidRDefault="002B4202" w:rsidP="0058112E">
      <w:pPr>
        <w:jc w:val="both"/>
        <w:rPr>
          <w:rFonts w:ascii="Times New Roman" w:hAnsi="Times New Roman" w:cs="Times New Roman"/>
        </w:rPr>
      </w:pPr>
      <w:r>
        <w:rPr>
          <w:rFonts w:ascii="Times New Roman" w:hAnsi="Times New Roman" w:cs="Times New Roman"/>
        </w:rPr>
        <w:t>d. Öğrenim görülen bölümün ilk yıllarında (l. ve 2. Sınıf) temel düzey bilişsel becerilere uygun sınav sorusu sorulması önerilmektedir. Yenilenmiş Bloom Taksonomisinin ilk üç basamağı temel düzey bilişsel beceriler olarak değerlendirilir.</w:t>
      </w:r>
    </w:p>
    <w:p w14:paraId="6F6BA4B4" w14:textId="0101F126" w:rsidR="002B4202" w:rsidRDefault="002B4202" w:rsidP="002B4202">
      <w:pPr>
        <w:jc w:val="both"/>
        <w:rPr>
          <w:rFonts w:ascii="Times New Roman" w:hAnsi="Times New Roman" w:cs="Times New Roman"/>
        </w:rPr>
      </w:pPr>
      <w:r>
        <w:rPr>
          <w:rFonts w:ascii="Times New Roman" w:hAnsi="Times New Roman" w:cs="Times New Roman"/>
        </w:rPr>
        <w:t>e. Öğrenim görülen bölümün son yıllarında (3. ve 4. Sınıf) üst düzey bilişsel becerilere uygun sınav sorusu sorulması da önerilmektedir. Yenilenmiş Bloom Taksonomisinin son üç basamağı üst düzey bilişsel beceriler olarak değerlendirilir.</w:t>
      </w:r>
    </w:p>
    <w:p w14:paraId="299BE1D0" w14:textId="77777777" w:rsidR="00CC24C7" w:rsidRDefault="00CC24C7" w:rsidP="00CC24C7">
      <w:pPr>
        <w:jc w:val="both"/>
        <w:rPr>
          <w:rFonts w:ascii="Times New Roman" w:hAnsi="Times New Roman" w:cs="Times New Roman"/>
          <w:b/>
          <w:bCs/>
        </w:rPr>
      </w:pPr>
      <w:r w:rsidRPr="00CC24C7">
        <w:rPr>
          <w:rFonts w:ascii="Times New Roman" w:hAnsi="Times New Roman" w:cs="Times New Roman"/>
          <w:b/>
          <w:bCs/>
        </w:rPr>
        <w:t>Çoktan Seçmeli Sınavlarda Soru Hazırlama</w:t>
      </w:r>
    </w:p>
    <w:p w14:paraId="78A226F9" w14:textId="258380F8" w:rsidR="0000469E" w:rsidRPr="0000469E" w:rsidRDefault="00CC24C7" w:rsidP="0000469E">
      <w:pPr>
        <w:jc w:val="both"/>
        <w:rPr>
          <w:rFonts w:ascii="Times New Roman" w:hAnsi="Times New Roman" w:cs="Times New Roman"/>
        </w:rPr>
      </w:pPr>
      <w:r>
        <w:rPr>
          <w:rFonts w:ascii="Times New Roman" w:hAnsi="Times New Roman" w:cs="Times New Roman"/>
        </w:rPr>
        <w:t>a.</w:t>
      </w:r>
      <w:r w:rsidR="0000469E" w:rsidRPr="0000469E">
        <w:t xml:space="preserve"> </w:t>
      </w:r>
      <w:r w:rsidR="0000469E" w:rsidRPr="0000469E">
        <w:rPr>
          <w:rFonts w:ascii="Times New Roman" w:hAnsi="Times New Roman" w:cs="Times New Roman"/>
        </w:rPr>
        <w:t>Çoktan seçmeli sınavlarda şık sayısı en az 5 olmalıdır.</w:t>
      </w:r>
    </w:p>
    <w:p w14:paraId="7FBE04A8" w14:textId="12D41AE5" w:rsidR="0000469E" w:rsidRPr="0000469E" w:rsidRDefault="0000469E" w:rsidP="0000469E">
      <w:pPr>
        <w:jc w:val="both"/>
        <w:rPr>
          <w:rFonts w:ascii="Times New Roman" w:hAnsi="Times New Roman" w:cs="Times New Roman"/>
        </w:rPr>
      </w:pPr>
      <w:r>
        <w:rPr>
          <w:rFonts w:ascii="Times New Roman" w:hAnsi="Times New Roman" w:cs="Times New Roman"/>
        </w:rPr>
        <w:t>b</w:t>
      </w:r>
      <w:r w:rsidRPr="0000469E">
        <w:rPr>
          <w:rFonts w:ascii="Times New Roman" w:hAnsi="Times New Roman" w:cs="Times New Roman"/>
        </w:rPr>
        <w:t>. Şekil grafik veya tablo içeren maddelerde şekilden önce gelmek üzere kısa bir açıklama yer almalıdır.</w:t>
      </w:r>
    </w:p>
    <w:p w14:paraId="37C597F1" w14:textId="3B46FA7A" w:rsidR="0000469E" w:rsidRPr="0000469E" w:rsidRDefault="0000469E" w:rsidP="0000469E">
      <w:pPr>
        <w:jc w:val="both"/>
        <w:rPr>
          <w:rFonts w:ascii="Times New Roman" w:hAnsi="Times New Roman" w:cs="Times New Roman"/>
        </w:rPr>
      </w:pPr>
      <w:r>
        <w:rPr>
          <w:rFonts w:ascii="Times New Roman" w:hAnsi="Times New Roman" w:cs="Times New Roman"/>
        </w:rPr>
        <w:t>c</w:t>
      </w:r>
      <w:r w:rsidRPr="0000469E">
        <w:rPr>
          <w:rFonts w:ascii="Times New Roman" w:hAnsi="Times New Roman" w:cs="Times New Roman"/>
        </w:rPr>
        <w:t>. Soru kökünde bazen nadiren gibi muğlak ifadeler bulunmamalıdır. Kesin ve net bir dil kullanılmalıdır.</w:t>
      </w:r>
    </w:p>
    <w:p w14:paraId="15B5066A" w14:textId="609BBFB6" w:rsidR="0000469E" w:rsidRPr="0000469E" w:rsidRDefault="0000469E" w:rsidP="0000469E">
      <w:pPr>
        <w:jc w:val="both"/>
        <w:rPr>
          <w:rFonts w:ascii="Times New Roman" w:hAnsi="Times New Roman" w:cs="Times New Roman"/>
        </w:rPr>
      </w:pPr>
      <w:r>
        <w:rPr>
          <w:rFonts w:ascii="Times New Roman" w:hAnsi="Times New Roman" w:cs="Times New Roman"/>
        </w:rPr>
        <w:t>d</w:t>
      </w:r>
      <w:r w:rsidRPr="0000469E">
        <w:rPr>
          <w:rFonts w:ascii="Times New Roman" w:hAnsi="Times New Roman" w:cs="Times New Roman"/>
        </w:rPr>
        <w:t>. Çoktan seçmeli testlerin cevap anahtarındaki işaretlemeler bir örüntü oluşturmamalıdır (Sırasıyla, A,B,C,D,E gibi)</w:t>
      </w:r>
    </w:p>
    <w:p w14:paraId="5CC3D285" w14:textId="5754C39D" w:rsidR="0000469E" w:rsidRPr="0000469E" w:rsidRDefault="0000469E" w:rsidP="0000469E">
      <w:pPr>
        <w:jc w:val="both"/>
        <w:rPr>
          <w:rFonts w:ascii="Times New Roman" w:hAnsi="Times New Roman" w:cs="Times New Roman"/>
        </w:rPr>
      </w:pPr>
      <w:r>
        <w:rPr>
          <w:rFonts w:ascii="Times New Roman" w:hAnsi="Times New Roman" w:cs="Times New Roman"/>
        </w:rPr>
        <w:t>e</w:t>
      </w:r>
      <w:r w:rsidRPr="0000469E">
        <w:rPr>
          <w:rFonts w:ascii="Times New Roman" w:hAnsi="Times New Roman" w:cs="Times New Roman"/>
        </w:rPr>
        <w:t>. Şıklar sayısal ifadelerden oluşuyorsa artan veya azalan şekilde sıralanmalıdır.</w:t>
      </w:r>
    </w:p>
    <w:p w14:paraId="5F701321" w14:textId="0CD81F82" w:rsidR="0000469E" w:rsidRDefault="0000469E" w:rsidP="0000469E">
      <w:pPr>
        <w:jc w:val="both"/>
        <w:rPr>
          <w:rFonts w:ascii="Times New Roman" w:hAnsi="Times New Roman" w:cs="Times New Roman"/>
        </w:rPr>
      </w:pPr>
      <w:r>
        <w:rPr>
          <w:rFonts w:ascii="Times New Roman" w:hAnsi="Times New Roman" w:cs="Times New Roman"/>
        </w:rPr>
        <w:t>f</w:t>
      </w:r>
      <w:r w:rsidRPr="0000469E">
        <w:rPr>
          <w:rFonts w:ascii="Times New Roman" w:hAnsi="Times New Roman" w:cs="Times New Roman"/>
        </w:rPr>
        <w:t xml:space="preserve">. Üst üste </w:t>
      </w:r>
      <w:r>
        <w:rPr>
          <w:rFonts w:ascii="Times New Roman" w:hAnsi="Times New Roman" w:cs="Times New Roman"/>
        </w:rPr>
        <w:t xml:space="preserve">üçten fazla olacak şekilde </w:t>
      </w:r>
      <w:r w:rsidRPr="0000469E">
        <w:rPr>
          <w:rFonts w:ascii="Times New Roman" w:hAnsi="Times New Roman" w:cs="Times New Roman"/>
        </w:rPr>
        <w:t>aynı şık doğru yanıt olarak belirlenmemelidir.</w:t>
      </w:r>
    </w:p>
    <w:p w14:paraId="7A6604BE" w14:textId="2D5BDBFC" w:rsidR="0000469E" w:rsidRDefault="00924920" w:rsidP="0000469E">
      <w:pPr>
        <w:jc w:val="both"/>
        <w:rPr>
          <w:rFonts w:ascii="Times New Roman" w:hAnsi="Times New Roman" w:cs="Times New Roman"/>
        </w:rPr>
      </w:pPr>
      <w:r>
        <w:rPr>
          <w:rFonts w:ascii="Times New Roman" w:hAnsi="Times New Roman" w:cs="Times New Roman"/>
        </w:rPr>
        <w:t>g</w:t>
      </w:r>
      <w:r w:rsidR="0000469E">
        <w:rPr>
          <w:rFonts w:ascii="Times New Roman" w:hAnsi="Times New Roman" w:cs="Times New Roman"/>
        </w:rPr>
        <w:t>. Şıklarda “</w:t>
      </w:r>
      <w:r w:rsidR="0000469E" w:rsidRPr="000414EE">
        <w:rPr>
          <w:rFonts w:ascii="Times New Roman" w:hAnsi="Times New Roman" w:cs="Times New Roman"/>
          <w:u w:val="single"/>
        </w:rPr>
        <w:t>hepsi</w:t>
      </w:r>
      <w:r w:rsidR="0000469E">
        <w:rPr>
          <w:rFonts w:ascii="Times New Roman" w:hAnsi="Times New Roman" w:cs="Times New Roman"/>
        </w:rPr>
        <w:t>” veya “</w:t>
      </w:r>
      <w:r w:rsidR="0000469E" w:rsidRPr="000414EE">
        <w:rPr>
          <w:rFonts w:ascii="Times New Roman" w:hAnsi="Times New Roman" w:cs="Times New Roman"/>
          <w:u w:val="single"/>
        </w:rPr>
        <w:t>hiçbiri</w:t>
      </w:r>
      <w:r w:rsidR="0000469E">
        <w:rPr>
          <w:rFonts w:ascii="Times New Roman" w:hAnsi="Times New Roman" w:cs="Times New Roman"/>
        </w:rPr>
        <w:t>” ifadeleri</w:t>
      </w:r>
      <w:r w:rsidR="000414EE">
        <w:rPr>
          <w:rFonts w:ascii="Times New Roman" w:hAnsi="Times New Roman" w:cs="Times New Roman"/>
        </w:rPr>
        <w:t xml:space="preserve"> kullanılmamalıdır. </w:t>
      </w:r>
    </w:p>
    <w:p w14:paraId="3FAB60FE" w14:textId="1A2C3648" w:rsidR="00924920" w:rsidRDefault="00924920" w:rsidP="0000469E">
      <w:pPr>
        <w:jc w:val="both"/>
        <w:rPr>
          <w:rFonts w:ascii="Times New Roman" w:hAnsi="Times New Roman" w:cs="Times New Roman"/>
        </w:rPr>
      </w:pPr>
      <w:r>
        <w:rPr>
          <w:rFonts w:ascii="Times New Roman" w:hAnsi="Times New Roman" w:cs="Times New Roman"/>
        </w:rPr>
        <w:t>h. Yükseköğretim düzeyinde yapılan sınavlarda doğru-yanlış testinin uygulanması önerilmez.</w:t>
      </w:r>
    </w:p>
    <w:p w14:paraId="72FDECAE" w14:textId="196EFB5F" w:rsidR="000414EE" w:rsidRPr="00A57694" w:rsidRDefault="000414EE" w:rsidP="0000469E">
      <w:pPr>
        <w:jc w:val="both"/>
        <w:rPr>
          <w:rFonts w:ascii="Times New Roman" w:hAnsi="Times New Roman" w:cs="Times New Roman"/>
          <w:b/>
          <w:bCs/>
        </w:rPr>
      </w:pPr>
      <w:r w:rsidRPr="00A57694">
        <w:rPr>
          <w:rFonts w:ascii="Times New Roman" w:hAnsi="Times New Roman" w:cs="Times New Roman"/>
          <w:b/>
          <w:bCs/>
        </w:rPr>
        <w:t>Açık Uçlu Sınavlarda Soru Hazırlama</w:t>
      </w:r>
    </w:p>
    <w:p w14:paraId="32706BE8" w14:textId="24B27600" w:rsidR="000414EE" w:rsidRDefault="000414EE" w:rsidP="000414EE">
      <w:pPr>
        <w:jc w:val="both"/>
        <w:rPr>
          <w:rFonts w:ascii="Times New Roman" w:hAnsi="Times New Roman" w:cs="Times New Roman"/>
        </w:rPr>
      </w:pPr>
      <w:r>
        <w:rPr>
          <w:rFonts w:ascii="Times New Roman" w:hAnsi="Times New Roman" w:cs="Times New Roman"/>
        </w:rPr>
        <w:t>a. Sorulara verilecek cevaplar sınırlandırılmalıdır.</w:t>
      </w:r>
    </w:p>
    <w:p w14:paraId="1DE87687" w14:textId="615A119B" w:rsidR="000414EE" w:rsidRDefault="000414EE" w:rsidP="000414EE">
      <w:pPr>
        <w:jc w:val="both"/>
        <w:rPr>
          <w:rFonts w:ascii="Times New Roman" w:hAnsi="Times New Roman" w:cs="Times New Roman"/>
        </w:rPr>
      </w:pPr>
      <w:r>
        <w:rPr>
          <w:rFonts w:ascii="Times New Roman" w:hAnsi="Times New Roman" w:cs="Times New Roman"/>
        </w:rPr>
        <w:t>b. Bloom Taksonomisinin üst bilişsel basamaklarına uygun düzeyde yorum ve değerlendirme gerektiren sorular tercih edilebilir.</w:t>
      </w:r>
    </w:p>
    <w:p w14:paraId="7A17EB50" w14:textId="764EAD71" w:rsidR="000414EE" w:rsidRDefault="00645629" w:rsidP="000414EE">
      <w:pPr>
        <w:jc w:val="both"/>
        <w:rPr>
          <w:rFonts w:ascii="Times New Roman" w:hAnsi="Times New Roman" w:cs="Times New Roman"/>
        </w:rPr>
      </w:pPr>
      <w:r>
        <w:rPr>
          <w:rFonts w:ascii="Times New Roman" w:hAnsi="Times New Roman" w:cs="Times New Roman"/>
        </w:rPr>
        <w:t>c</w:t>
      </w:r>
      <w:r w:rsidR="000414EE">
        <w:rPr>
          <w:rFonts w:ascii="Times New Roman" w:hAnsi="Times New Roman" w:cs="Times New Roman"/>
        </w:rPr>
        <w:t xml:space="preserve">. Açıklı uçlu sınavlarda tercihli soru kapsam geçerliliğini düşürdüğü için kullanılmamalıdır. (Yedi soruluk bir sınav hazırlayıp, bu sorulardan beş tanesini cevaplayınız gibi) </w:t>
      </w:r>
    </w:p>
    <w:p w14:paraId="75F4E6E3" w14:textId="3AEF2C50" w:rsidR="00F3034B" w:rsidRDefault="00F3034B" w:rsidP="000414EE">
      <w:pPr>
        <w:jc w:val="both"/>
        <w:rPr>
          <w:rFonts w:ascii="Times New Roman" w:hAnsi="Times New Roman" w:cs="Times New Roman"/>
        </w:rPr>
      </w:pPr>
      <w:r>
        <w:rPr>
          <w:rFonts w:ascii="Times New Roman" w:hAnsi="Times New Roman" w:cs="Times New Roman"/>
        </w:rPr>
        <w:t xml:space="preserve">d. </w:t>
      </w:r>
      <w:r w:rsidRPr="00F3034B">
        <w:rPr>
          <w:rFonts w:ascii="Times New Roman" w:hAnsi="Times New Roman" w:cs="Times New Roman"/>
        </w:rPr>
        <w:t xml:space="preserve">Soru seçimi, hem konular hem de ölçülecek davranışlar bakımından, </w:t>
      </w:r>
      <w:r>
        <w:rPr>
          <w:rFonts w:ascii="Times New Roman" w:hAnsi="Times New Roman" w:cs="Times New Roman"/>
        </w:rPr>
        <w:t>öğrenme kazanımlarına</w:t>
      </w:r>
      <w:r w:rsidRPr="00F3034B">
        <w:rPr>
          <w:rFonts w:ascii="Times New Roman" w:hAnsi="Times New Roman" w:cs="Times New Roman"/>
        </w:rPr>
        <w:t xml:space="preserve"> uygun olarak yapılmalıdır.</w:t>
      </w:r>
    </w:p>
    <w:p w14:paraId="17C90133" w14:textId="2D2B2812" w:rsidR="00F12776" w:rsidRPr="00C2126B" w:rsidRDefault="00F12776" w:rsidP="00F12776">
      <w:pPr>
        <w:rPr>
          <w:rFonts w:ascii="Times New Roman" w:hAnsi="Times New Roman" w:cs="Times New Roman"/>
        </w:rPr>
      </w:pPr>
    </w:p>
    <w:sectPr w:rsidR="00F12776" w:rsidRPr="00C2126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D6707"/>
    <w:multiLevelType w:val="hybridMultilevel"/>
    <w:tmpl w:val="6648656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72E2858"/>
    <w:multiLevelType w:val="hybridMultilevel"/>
    <w:tmpl w:val="B838D7E8"/>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AB61918"/>
    <w:multiLevelType w:val="hybridMultilevel"/>
    <w:tmpl w:val="2A383046"/>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6BE7869"/>
    <w:multiLevelType w:val="hybridMultilevel"/>
    <w:tmpl w:val="618A450A"/>
    <w:lvl w:ilvl="0" w:tplc="C61CAD0E">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3BE0497D"/>
    <w:multiLevelType w:val="hybridMultilevel"/>
    <w:tmpl w:val="9B9AED3E"/>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3E9F1034"/>
    <w:multiLevelType w:val="hybridMultilevel"/>
    <w:tmpl w:val="18A48D5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42D930F7"/>
    <w:multiLevelType w:val="hybridMultilevel"/>
    <w:tmpl w:val="1E948FE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73240E1E"/>
    <w:multiLevelType w:val="hybridMultilevel"/>
    <w:tmpl w:val="ADAC0BA4"/>
    <w:lvl w:ilvl="0" w:tplc="1E70344C">
      <w:start w:val="1"/>
      <w:numFmt w:val="lowerLetter"/>
      <w:lvlText w:val="%1."/>
      <w:lvlJc w:val="left"/>
      <w:pPr>
        <w:ind w:left="420" w:hanging="360"/>
      </w:pPr>
      <w:rPr>
        <w:rFonts w:hint="default"/>
      </w:rPr>
    </w:lvl>
    <w:lvl w:ilvl="1" w:tplc="041F0019" w:tentative="1">
      <w:start w:val="1"/>
      <w:numFmt w:val="lowerLetter"/>
      <w:lvlText w:val="%2."/>
      <w:lvlJc w:val="left"/>
      <w:pPr>
        <w:ind w:left="1140" w:hanging="360"/>
      </w:pPr>
    </w:lvl>
    <w:lvl w:ilvl="2" w:tplc="041F001B" w:tentative="1">
      <w:start w:val="1"/>
      <w:numFmt w:val="lowerRoman"/>
      <w:lvlText w:val="%3."/>
      <w:lvlJc w:val="right"/>
      <w:pPr>
        <w:ind w:left="1860" w:hanging="180"/>
      </w:pPr>
    </w:lvl>
    <w:lvl w:ilvl="3" w:tplc="041F000F" w:tentative="1">
      <w:start w:val="1"/>
      <w:numFmt w:val="decimal"/>
      <w:lvlText w:val="%4."/>
      <w:lvlJc w:val="left"/>
      <w:pPr>
        <w:ind w:left="2580" w:hanging="360"/>
      </w:pPr>
    </w:lvl>
    <w:lvl w:ilvl="4" w:tplc="041F0019" w:tentative="1">
      <w:start w:val="1"/>
      <w:numFmt w:val="lowerLetter"/>
      <w:lvlText w:val="%5."/>
      <w:lvlJc w:val="left"/>
      <w:pPr>
        <w:ind w:left="3300" w:hanging="360"/>
      </w:pPr>
    </w:lvl>
    <w:lvl w:ilvl="5" w:tplc="041F001B" w:tentative="1">
      <w:start w:val="1"/>
      <w:numFmt w:val="lowerRoman"/>
      <w:lvlText w:val="%6."/>
      <w:lvlJc w:val="right"/>
      <w:pPr>
        <w:ind w:left="4020" w:hanging="180"/>
      </w:pPr>
    </w:lvl>
    <w:lvl w:ilvl="6" w:tplc="041F000F" w:tentative="1">
      <w:start w:val="1"/>
      <w:numFmt w:val="decimal"/>
      <w:lvlText w:val="%7."/>
      <w:lvlJc w:val="left"/>
      <w:pPr>
        <w:ind w:left="4740" w:hanging="360"/>
      </w:pPr>
    </w:lvl>
    <w:lvl w:ilvl="7" w:tplc="041F0019" w:tentative="1">
      <w:start w:val="1"/>
      <w:numFmt w:val="lowerLetter"/>
      <w:lvlText w:val="%8."/>
      <w:lvlJc w:val="left"/>
      <w:pPr>
        <w:ind w:left="5460" w:hanging="360"/>
      </w:pPr>
    </w:lvl>
    <w:lvl w:ilvl="8" w:tplc="041F001B" w:tentative="1">
      <w:start w:val="1"/>
      <w:numFmt w:val="lowerRoman"/>
      <w:lvlText w:val="%9."/>
      <w:lvlJc w:val="right"/>
      <w:pPr>
        <w:ind w:left="6180" w:hanging="180"/>
      </w:pPr>
    </w:lvl>
  </w:abstractNum>
  <w:num w:numId="1" w16cid:durableId="1413119326">
    <w:abstractNumId w:val="3"/>
  </w:num>
  <w:num w:numId="2" w16cid:durableId="845942834">
    <w:abstractNumId w:val="6"/>
  </w:num>
  <w:num w:numId="3" w16cid:durableId="1633288739">
    <w:abstractNumId w:val="0"/>
  </w:num>
  <w:num w:numId="4" w16cid:durableId="195389083">
    <w:abstractNumId w:val="5"/>
  </w:num>
  <w:num w:numId="5" w16cid:durableId="80950620">
    <w:abstractNumId w:val="4"/>
  </w:num>
  <w:num w:numId="6" w16cid:durableId="824274384">
    <w:abstractNumId w:val="2"/>
  </w:num>
  <w:num w:numId="7" w16cid:durableId="745028557">
    <w:abstractNumId w:val="1"/>
  </w:num>
  <w:num w:numId="8" w16cid:durableId="107447568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C73"/>
    <w:rsid w:val="0000469E"/>
    <w:rsid w:val="000414EE"/>
    <w:rsid w:val="00094C73"/>
    <w:rsid w:val="000D24A5"/>
    <w:rsid w:val="0010030D"/>
    <w:rsid w:val="001B4E1B"/>
    <w:rsid w:val="002B4202"/>
    <w:rsid w:val="002D63E3"/>
    <w:rsid w:val="004265A9"/>
    <w:rsid w:val="0058112E"/>
    <w:rsid w:val="00645629"/>
    <w:rsid w:val="007F39E5"/>
    <w:rsid w:val="00806D23"/>
    <w:rsid w:val="00843E98"/>
    <w:rsid w:val="00924920"/>
    <w:rsid w:val="00A32317"/>
    <w:rsid w:val="00A57694"/>
    <w:rsid w:val="00A854D3"/>
    <w:rsid w:val="00AD223B"/>
    <w:rsid w:val="00B84C6C"/>
    <w:rsid w:val="00C2126B"/>
    <w:rsid w:val="00CC24C7"/>
    <w:rsid w:val="00D62CEC"/>
    <w:rsid w:val="00F12776"/>
    <w:rsid w:val="00F3034B"/>
    <w:rsid w:val="00F568B8"/>
    <w:rsid w:val="00FC525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A7300"/>
  <w15:chartTrackingRefBased/>
  <w15:docId w15:val="{274FDFC3-9790-4842-903D-69697EBCA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094C7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094C7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094C73"/>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094C73"/>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094C73"/>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094C73"/>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094C73"/>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094C73"/>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094C73"/>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094C73"/>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094C73"/>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094C73"/>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094C73"/>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094C73"/>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094C73"/>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094C73"/>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094C73"/>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094C73"/>
    <w:rPr>
      <w:rFonts w:eastAsiaTheme="majorEastAsia" w:cstheme="majorBidi"/>
      <w:color w:val="272727" w:themeColor="text1" w:themeTint="D8"/>
    </w:rPr>
  </w:style>
  <w:style w:type="paragraph" w:styleId="KonuBal">
    <w:name w:val="Title"/>
    <w:basedOn w:val="Normal"/>
    <w:next w:val="Normal"/>
    <w:link w:val="KonuBalChar"/>
    <w:uiPriority w:val="10"/>
    <w:qFormat/>
    <w:rsid w:val="00094C7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094C73"/>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094C73"/>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094C73"/>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094C73"/>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094C73"/>
    <w:rPr>
      <w:i/>
      <w:iCs/>
      <w:color w:val="404040" w:themeColor="text1" w:themeTint="BF"/>
    </w:rPr>
  </w:style>
  <w:style w:type="paragraph" w:styleId="ListeParagraf">
    <w:name w:val="List Paragraph"/>
    <w:basedOn w:val="Normal"/>
    <w:uiPriority w:val="34"/>
    <w:qFormat/>
    <w:rsid w:val="00094C73"/>
    <w:pPr>
      <w:ind w:left="720"/>
      <w:contextualSpacing/>
    </w:pPr>
  </w:style>
  <w:style w:type="character" w:styleId="GlVurgulama">
    <w:name w:val="Intense Emphasis"/>
    <w:basedOn w:val="VarsaylanParagrafYazTipi"/>
    <w:uiPriority w:val="21"/>
    <w:qFormat/>
    <w:rsid w:val="00094C73"/>
    <w:rPr>
      <w:i/>
      <w:iCs/>
      <w:color w:val="0F4761" w:themeColor="accent1" w:themeShade="BF"/>
    </w:rPr>
  </w:style>
  <w:style w:type="paragraph" w:styleId="GlAlnt">
    <w:name w:val="Intense Quote"/>
    <w:basedOn w:val="Normal"/>
    <w:next w:val="Normal"/>
    <w:link w:val="GlAlntChar"/>
    <w:uiPriority w:val="30"/>
    <w:qFormat/>
    <w:rsid w:val="00094C7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094C73"/>
    <w:rPr>
      <w:i/>
      <w:iCs/>
      <w:color w:val="0F4761" w:themeColor="accent1" w:themeShade="BF"/>
    </w:rPr>
  </w:style>
  <w:style w:type="character" w:styleId="GlBavuru">
    <w:name w:val="Intense Reference"/>
    <w:basedOn w:val="VarsaylanParagrafYazTipi"/>
    <w:uiPriority w:val="32"/>
    <w:qFormat/>
    <w:rsid w:val="00094C7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3271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23E6A-9C6C-49EF-A232-3F98AF8BBC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.~WRD0000</Template>
  <TotalTime>1</TotalTime>
  <Pages>2</Pages>
  <Words>715</Words>
  <Characters>4079</Characters>
  <Application>Microsoft Office Word</Application>
  <DocSecurity>0</DocSecurity>
  <Lines>33</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Gündüz Güngör</dc:creator>
  <cp:keywords/>
  <dc:description/>
  <cp:lastModifiedBy>Saadet İrem Turgut</cp:lastModifiedBy>
  <cp:revision>2</cp:revision>
  <dcterms:created xsi:type="dcterms:W3CDTF">2025-05-30T08:23:00Z</dcterms:created>
  <dcterms:modified xsi:type="dcterms:W3CDTF">2025-05-30T08:23:00Z</dcterms:modified>
</cp:coreProperties>
</file>