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oKlavuzu5"/>
        <w:tblW w:w="5000" w:type="pct"/>
        <w:shd w:val="clear" w:color="auto" w:fill="DBE5F1"/>
        <w:tblCellMar>
          <w:left w:w="0" w:type="dxa"/>
          <w:right w:w="0" w:type="dxa"/>
        </w:tblCellMar>
        <w:tblLook w:val="04A0" w:firstRow="1" w:lastRow="0" w:firstColumn="1" w:lastColumn="0" w:noHBand="0" w:noVBand="1"/>
      </w:tblPr>
      <w:tblGrid>
        <w:gridCol w:w="1965"/>
        <w:gridCol w:w="2798"/>
        <w:gridCol w:w="1111"/>
        <w:gridCol w:w="4048"/>
      </w:tblGrid>
      <w:tr w:rsidR="004666E6" w:rsidRPr="0003409A" w14:paraId="38092342" w14:textId="77777777" w:rsidTr="00DB427D">
        <w:tc>
          <w:tcPr>
            <w:tcW w:w="5000" w:type="pct"/>
            <w:gridSpan w:val="4"/>
            <w:tcBorders>
              <w:top w:val="single" w:sz="4" w:space="0" w:color="auto"/>
              <w:left w:val="nil"/>
              <w:bottom w:val="nil"/>
              <w:right w:val="nil"/>
            </w:tcBorders>
            <w:shd w:val="clear" w:color="auto" w:fill="FDE9D9"/>
          </w:tcPr>
          <w:p w14:paraId="69E95906" w14:textId="3086EC57" w:rsidR="004666E6" w:rsidRPr="0003409A" w:rsidRDefault="004666E6" w:rsidP="004666E6">
            <w:pPr>
              <w:tabs>
                <w:tab w:val="center" w:pos="4536"/>
                <w:tab w:val="right" w:pos="9072"/>
              </w:tabs>
              <w:rPr>
                <w:rFonts w:ascii="Times New Roman" w:eastAsia="Calibri" w:hAnsi="Times New Roman" w:cs="Times New Roman"/>
                <w:b/>
                <w:sz w:val="20"/>
                <w:szCs w:val="20"/>
              </w:rPr>
            </w:pPr>
            <w:r w:rsidRPr="0003409A">
              <w:rPr>
                <w:rFonts w:ascii="Times New Roman" w:eastAsia="Calibri" w:hAnsi="Times New Roman" w:cs="Times New Roman"/>
                <w:b/>
                <w:bCs/>
                <w:noProof/>
                <w:sz w:val="20"/>
                <w:szCs w:val="20"/>
              </w:rPr>
              <w:t xml:space="preserve">Iğdır Üniversitesi Fen Bilimleri Enstitüsü Dergisi, </w:t>
            </w:r>
            <w:r w:rsidR="005C1887" w:rsidRPr="0003409A">
              <w:rPr>
                <w:rFonts w:ascii="Times New Roman" w:eastAsia="Calibri" w:hAnsi="Times New Roman" w:cs="Times New Roman"/>
                <w:b/>
                <w:bCs/>
                <w:noProof/>
                <w:sz w:val="20"/>
                <w:szCs w:val="20"/>
              </w:rPr>
              <w:t>13</w:t>
            </w:r>
            <w:r w:rsidRPr="0003409A">
              <w:rPr>
                <w:rFonts w:ascii="Times New Roman" w:eastAsia="Calibri" w:hAnsi="Times New Roman" w:cs="Times New Roman"/>
                <w:b/>
                <w:bCs/>
                <w:noProof/>
                <w:sz w:val="20"/>
                <w:szCs w:val="20"/>
              </w:rPr>
              <w:t>(</w:t>
            </w:r>
            <w:r w:rsidR="00C860A1" w:rsidRPr="0003409A">
              <w:rPr>
                <w:rFonts w:ascii="Times New Roman" w:eastAsia="Calibri" w:hAnsi="Times New Roman" w:cs="Times New Roman"/>
                <w:b/>
                <w:bCs/>
                <w:noProof/>
                <w:sz w:val="20"/>
                <w:szCs w:val="20"/>
              </w:rPr>
              <w:t>3</w:t>
            </w:r>
            <w:r w:rsidRPr="0003409A">
              <w:rPr>
                <w:rFonts w:ascii="Times New Roman" w:eastAsia="Calibri" w:hAnsi="Times New Roman" w:cs="Times New Roman"/>
                <w:b/>
                <w:bCs/>
                <w:noProof/>
                <w:sz w:val="20"/>
                <w:szCs w:val="20"/>
              </w:rPr>
              <w:t>)</w:t>
            </w:r>
            <w:r w:rsidR="005C1887" w:rsidRPr="0003409A">
              <w:rPr>
                <w:rFonts w:ascii="Times New Roman" w:eastAsia="Calibri" w:hAnsi="Times New Roman" w:cs="Times New Roman"/>
                <w:b/>
                <w:bCs/>
                <w:noProof/>
                <w:sz w:val="20"/>
                <w:szCs w:val="20"/>
              </w:rPr>
              <w:t>,</w:t>
            </w:r>
            <w:r w:rsidRPr="0003409A">
              <w:rPr>
                <w:rFonts w:ascii="Times New Roman" w:eastAsia="Calibri" w:hAnsi="Times New Roman" w:cs="Times New Roman"/>
                <w:b/>
                <w:bCs/>
                <w:noProof/>
                <w:sz w:val="20"/>
                <w:szCs w:val="20"/>
              </w:rPr>
              <w:t xml:space="preserve"> x-x, 202</w:t>
            </w:r>
            <w:r w:rsidR="005C1887" w:rsidRPr="0003409A">
              <w:rPr>
                <w:rFonts w:ascii="Times New Roman" w:eastAsia="Calibri" w:hAnsi="Times New Roman" w:cs="Times New Roman"/>
                <w:b/>
                <w:bCs/>
                <w:noProof/>
                <w:sz w:val="20"/>
                <w:szCs w:val="20"/>
              </w:rPr>
              <w:t>3</w:t>
            </w:r>
          </w:p>
        </w:tc>
      </w:tr>
      <w:tr w:rsidR="004666E6" w:rsidRPr="0003409A" w14:paraId="29785607" w14:textId="77777777" w:rsidTr="00DB427D">
        <w:tc>
          <w:tcPr>
            <w:tcW w:w="5000" w:type="pct"/>
            <w:gridSpan w:val="4"/>
            <w:tcBorders>
              <w:top w:val="nil"/>
              <w:left w:val="nil"/>
              <w:bottom w:val="nil"/>
              <w:right w:val="nil"/>
            </w:tcBorders>
            <w:shd w:val="clear" w:color="auto" w:fill="FDE9D9"/>
          </w:tcPr>
          <w:p w14:paraId="519A59EA" w14:textId="7A3DE559" w:rsidR="004666E6" w:rsidRPr="0003409A" w:rsidRDefault="004666E6" w:rsidP="004666E6">
            <w:pPr>
              <w:rPr>
                <w:rFonts w:ascii="Times New Roman" w:eastAsia="Calibri" w:hAnsi="Times New Roman" w:cs="Times New Roman"/>
                <w:b/>
                <w:bCs/>
                <w:i/>
                <w:iCs/>
                <w:noProof/>
                <w:sz w:val="20"/>
                <w:szCs w:val="20"/>
              </w:rPr>
            </w:pPr>
            <w:r w:rsidRPr="0003409A">
              <w:rPr>
                <w:rFonts w:ascii="Times New Roman" w:eastAsia="Calibri" w:hAnsi="Times New Roman" w:cs="Times New Roman"/>
                <w:b/>
                <w:bCs/>
                <w:i/>
                <w:iCs/>
                <w:noProof/>
                <w:sz w:val="20"/>
                <w:szCs w:val="20"/>
              </w:rPr>
              <w:t xml:space="preserve">Journal of the Institute of Science and Technology, </w:t>
            </w:r>
            <w:r w:rsidR="005C1887" w:rsidRPr="0003409A">
              <w:rPr>
                <w:rFonts w:ascii="Times New Roman" w:eastAsia="Calibri" w:hAnsi="Times New Roman" w:cs="Times New Roman"/>
                <w:b/>
                <w:bCs/>
                <w:i/>
                <w:iCs/>
                <w:noProof/>
                <w:sz w:val="20"/>
                <w:szCs w:val="20"/>
              </w:rPr>
              <w:t>13</w:t>
            </w:r>
            <w:r w:rsidRPr="0003409A">
              <w:rPr>
                <w:rFonts w:ascii="Times New Roman" w:eastAsia="Calibri" w:hAnsi="Times New Roman" w:cs="Times New Roman"/>
                <w:b/>
                <w:bCs/>
                <w:i/>
                <w:iCs/>
                <w:noProof/>
                <w:sz w:val="20"/>
                <w:szCs w:val="20"/>
              </w:rPr>
              <w:t>(</w:t>
            </w:r>
            <w:r w:rsidR="00C860A1" w:rsidRPr="0003409A">
              <w:rPr>
                <w:rFonts w:ascii="Times New Roman" w:eastAsia="Calibri" w:hAnsi="Times New Roman" w:cs="Times New Roman"/>
                <w:b/>
                <w:bCs/>
                <w:i/>
                <w:iCs/>
                <w:noProof/>
                <w:sz w:val="20"/>
                <w:szCs w:val="20"/>
              </w:rPr>
              <w:t>3</w:t>
            </w:r>
            <w:r w:rsidRPr="0003409A">
              <w:rPr>
                <w:rFonts w:ascii="Times New Roman" w:eastAsia="Calibri" w:hAnsi="Times New Roman" w:cs="Times New Roman"/>
                <w:b/>
                <w:bCs/>
                <w:i/>
                <w:iCs/>
                <w:noProof/>
                <w:sz w:val="20"/>
                <w:szCs w:val="20"/>
              </w:rPr>
              <w:t>)</w:t>
            </w:r>
            <w:r w:rsidR="005C1887" w:rsidRPr="0003409A">
              <w:rPr>
                <w:rFonts w:ascii="Times New Roman" w:eastAsia="Calibri" w:hAnsi="Times New Roman" w:cs="Times New Roman"/>
                <w:b/>
                <w:bCs/>
                <w:i/>
                <w:iCs/>
                <w:noProof/>
                <w:sz w:val="20"/>
                <w:szCs w:val="20"/>
              </w:rPr>
              <w:t>,</w:t>
            </w:r>
            <w:r w:rsidRPr="0003409A">
              <w:rPr>
                <w:rFonts w:ascii="Times New Roman" w:eastAsia="Calibri" w:hAnsi="Times New Roman" w:cs="Times New Roman"/>
                <w:b/>
                <w:bCs/>
                <w:i/>
                <w:iCs/>
                <w:noProof/>
                <w:sz w:val="20"/>
                <w:szCs w:val="20"/>
              </w:rPr>
              <w:t xml:space="preserve"> x-x, 202</w:t>
            </w:r>
            <w:r w:rsidR="005C1887" w:rsidRPr="0003409A">
              <w:rPr>
                <w:rFonts w:ascii="Times New Roman" w:eastAsia="Calibri" w:hAnsi="Times New Roman" w:cs="Times New Roman"/>
                <w:b/>
                <w:bCs/>
                <w:i/>
                <w:iCs/>
                <w:noProof/>
                <w:sz w:val="20"/>
                <w:szCs w:val="20"/>
              </w:rPr>
              <w:t>3</w:t>
            </w:r>
          </w:p>
        </w:tc>
      </w:tr>
      <w:tr w:rsidR="004666E6" w:rsidRPr="0003409A" w14:paraId="0DB352E4" w14:textId="77777777" w:rsidTr="00DB427D">
        <w:tc>
          <w:tcPr>
            <w:tcW w:w="5000" w:type="pct"/>
            <w:gridSpan w:val="4"/>
            <w:tcBorders>
              <w:top w:val="nil"/>
              <w:left w:val="nil"/>
              <w:bottom w:val="single" w:sz="4" w:space="0" w:color="auto"/>
              <w:right w:val="nil"/>
            </w:tcBorders>
            <w:shd w:val="clear" w:color="auto" w:fill="FDE9D9"/>
          </w:tcPr>
          <w:p w14:paraId="0889133A" w14:textId="3D9D0A94" w:rsidR="004666E6" w:rsidRPr="0003409A" w:rsidRDefault="004666E6" w:rsidP="004666E6">
            <w:pPr>
              <w:tabs>
                <w:tab w:val="center" w:pos="4536"/>
                <w:tab w:val="right" w:pos="9072"/>
              </w:tabs>
              <w:jc w:val="right"/>
              <w:rPr>
                <w:rFonts w:ascii="Times New Roman" w:eastAsia="Calibri" w:hAnsi="Times New Roman" w:cs="Times New Roman"/>
                <w:b/>
                <w:sz w:val="20"/>
                <w:szCs w:val="20"/>
              </w:rPr>
            </w:pPr>
            <w:r w:rsidRPr="0003409A">
              <w:rPr>
                <w:rFonts w:ascii="Times New Roman" w:eastAsia="Calibri" w:hAnsi="Times New Roman" w:cs="Times New Roman"/>
                <w:b/>
                <w:bCs/>
                <w:iCs/>
                <w:noProof/>
                <w:sz w:val="20"/>
                <w:szCs w:val="20"/>
              </w:rPr>
              <w:t>ISSN:  2146-0574,  eISSN: 2536-4618</w:t>
            </w:r>
          </w:p>
        </w:tc>
      </w:tr>
      <w:tr w:rsidR="00F70726" w:rsidRPr="0003409A" w14:paraId="454DC935" w14:textId="77777777" w:rsidTr="00DB427D">
        <w:tc>
          <w:tcPr>
            <w:tcW w:w="2960" w:type="pct"/>
            <w:gridSpan w:val="3"/>
            <w:tcBorders>
              <w:top w:val="single" w:sz="4" w:space="0" w:color="auto"/>
              <w:left w:val="nil"/>
              <w:bottom w:val="nil"/>
              <w:right w:val="nil"/>
            </w:tcBorders>
            <w:shd w:val="clear" w:color="auto" w:fill="DBE5F1"/>
          </w:tcPr>
          <w:p w14:paraId="337FBEDC" w14:textId="0717D0D0" w:rsidR="00F70726" w:rsidRPr="0003409A" w:rsidRDefault="00D557C6" w:rsidP="00F70726">
            <w:pPr>
              <w:tabs>
                <w:tab w:val="center" w:pos="4536"/>
                <w:tab w:val="right" w:pos="9072"/>
              </w:tabs>
              <w:rPr>
                <w:rFonts w:ascii="Times New Roman" w:eastAsia="Calibri" w:hAnsi="Times New Roman" w:cs="Times New Roman"/>
                <w:b/>
                <w:sz w:val="20"/>
                <w:szCs w:val="20"/>
              </w:rPr>
            </w:pPr>
            <w:sdt>
              <w:sdtPr>
                <w:rPr>
                  <w:rStyle w:val="Stil1"/>
                  <w:rFonts w:cs="Times New Roman"/>
                  <w:szCs w:val="20"/>
                </w:rPr>
                <w:alias w:val="Araştırma Alanı (Türkçe Adı)"/>
                <w:tag w:val="Araştırma Alanı"/>
                <w:id w:val="1831949635"/>
                <w:placeholder>
                  <w:docPart w:val="72AD43CB750F4FA693A3D44F81D15C42"/>
                </w:placeholder>
                <w15:color w:val="000000"/>
                <w:comboBox>
                  <w:listItem w:value="Bir öğe seçin."/>
                  <w:listItem w:displayText="Bahçe Bitkileri" w:value="Bahçe Bitkileri"/>
                  <w:listItem w:displayText="Bilgisayar Mühendisliği" w:value="Bilgisayar Mühendisliği"/>
                  <w:listItem w:displayText="Bitki Koruma" w:value="Bitki Koruma"/>
                  <w:listItem w:displayText="Biyoloji" w:value="Biyoloji"/>
                  <w:listItem w:displayText="Biyosistem Mühendisliği" w:value="Biyosistem Mühendisliği"/>
                  <w:listItem w:displayText="Çevre Mühendisliği" w:value="Çevre Mühendisliği"/>
                  <w:listItem w:displayText="Elektrik Elektronik Mühendisliği" w:value="Elektrik Elektronik Mühendisliği"/>
                  <w:listItem w:displayText="Fizik" w:value="Fizik"/>
                  <w:listItem w:displayText="Gıda Mühendisliği" w:value="Gıda Mühendisliği"/>
                  <w:listItem w:displayText="Havacılık ve Uzay Mühendisliği" w:value="Havacılık ve Uzay Mühendisliği"/>
                  <w:listItem w:displayText="İnşaat Mühendisliği" w:value="İnşaat Mühendisliği"/>
                  <w:listItem w:displayText="Kimya" w:value="Kimya"/>
                  <w:listItem w:displayText="Makina Mühendisliği" w:value="Makina Mühendisliği"/>
                  <w:listItem w:displayText="Matematik" w:value="Matematik"/>
                  <w:listItem w:displayText="Metalurji ve Malzeme Mühendisliği" w:value="Metalurji ve Malzeme Mühendisliği"/>
                  <w:listItem w:displayText="Moleküler Biyoloji ve Genetik" w:value="Moleküler Biyoloji ve Genetik"/>
                  <w:listItem w:displayText="Orman Mühendisliği" w:value="Orman Mühendisliği"/>
                  <w:listItem w:displayText="Peyzaj Mimarlığı" w:value="Peyzaj Mimarlığı"/>
                  <w:listItem w:displayText="Su Ürünleri" w:value="Su Ürünleri"/>
                  <w:listItem w:displayText="Tarım Ekonomisi" w:value="Tarım Ekonomisi"/>
                  <w:listItem w:displayText="Tarımsal Mekanizasyon" w:value="Tarımsal Mekanizasyon"/>
                  <w:listItem w:displayText="Tarımsal Yapılar ve Sulama" w:value="Tarımsal Yapılar ve Sulama"/>
                  <w:listItem w:displayText="Tarla Bitkileri" w:value="Tarla Bitkileri"/>
                  <w:listItem w:displayText="Toprak Bilimi ve Bitki Besleme" w:value="Toprak Bilimi ve Bitki Besleme"/>
                  <w:listItem w:displayText="Zootekni" w:value="Zootekni"/>
                </w:comboBox>
              </w:sdtPr>
              <w:sdtEndPr>
                <w:rPr>
                  <w:rStyle w:val="Stil1"/>
                </w:rPr>
              </w:sdtEndPr>
              <w:sdtContent>
                <w:r w:rsidR="00A54B37" w:rsidRPr="0003409A">
                  <w:rPr>
                    <w:rStyle w:val="Stil1"/>
                    <w:rFonts w:cs="Times New Roman"/>
                    <w:szCs w:val="20"/>
                  </w:rPr>
                  <w:t>Matematik</w:t>
                </w:r>
              </w:sdtContent>
            </w:sdt>
            <w:r w:rsidR="00F70726" w:rsidRPr="0003409A">
              <w:rPr>
                <w:rStyle w:val="Stil1"/>
                <w:rFonts w:cs="Times New Roman"/>
                <w:szCs w:val="20"/>
              </w:rPr>
              <w:t xml:space="preserve"> / </w:t>
            </w:r>
            <w:sdt>
              <w:sdtPr>
                <w:rPr>
                  <w:rStyle w:val="Stil2"/>
                  <w:rFonts w:cs="Times New Roman"/>
                  <w:szCs w:val="20"/>
                </w:rPr>
                <w:alias w:val="Araştırma Alanı (İngilizce Adı)"/>
                <w:tag w:val="Araştırma Alanı (İngilizce Adı)"/>
                <w:id w:val="1198353727"/>
                <w:placeholder>
                  <w:docPart w:val="F1B5FBD8AF8A4228A0368710D72E8915"/>
                </w:placeholder>
                <w:comboBox>
                  <w:listItem w:value="Bir öğe seçin."/>
                  <w:listItem w:displayText="Horticulture" w:value="Horticulture"/>
                  <w:listItem w:displayText="Computer Engineering" w:value="Computer Engineering"/>
                  <w:listItem w:displayText="Plant Protection" w:value="Plant Protection"/>
                  <w:listItem w:displayText="Biology" w:value="Biology"/>
                  <w:listItem w:displayText="Biosystem Engineering" w:value="Biosystem Engineering"/>
                  <w:listItem w:displayText="Environmental Engineering" w:value="Environmental Engineering"/>
                  <w:listItem w:displayText="Electrical Electronic Engineering" w:value="Electrical Electronic Engineering"/>
                  <w:listItem w:displayText="Physics" w:value="Physics"/>
                  <w:listItem w:displayText="Food Engineering" w:value="Food Engineering"/>
                  <w:listItem w:displayText="Aeronautical and Astronautical Engineering" w:value="Aeronautical and Astronautical Engineering"/>
                  <w:listItem w:displayText="Civil Engineering" w:value="Civil Engineering"/>
                  <w:listItem w:displayText="Chemistry" w:value="Chemistry"/>
                  <w:listItem w:displayText="Mechanical Engineering" w:value="Mechanical Engineering"/>
                  <w:listItem w:displayText="Mathematics" w:value="Mathematics"/>
                  <w:listItem w:displayText="Metallurgical and Materials Engineering" w:value="Metallurgical and Materials Engineering"/>
                  <w:listItem w:displayText="Moleculer Biology and Genetic" w:value="Moleculer Biology and Genetic"/>
                  <w:listItem w:displayText="Forestry Engineering" w:value="Forestry Engineering"/>
                  <w:listItem w:displayText="Landscape Architecture" w:value="Landscape Architecture"/>
                  <w:listItem w:displayText="Fisheries" w:value="Fisheries"/>
                  <w:listItem w:displayText="Agricultural Economy" w:value="Agricultural Economy"/>
                  <w:listItem w:displayText="Agricultural Mechanization" w:value="Agricultural Mechanization"/>
                  <w:listItem w:displayText="Agricultural Structures and Irrigation" w:value="Agricultural Structures and Irrigation"/>
                  <w:listItem w:displayText="Field Crops" w:value="Field Crops"/>
                  <w:listItem w:displayText="Soil Science and Plant Nutrition" w:value="Soil Science and Plant Nutrition"/>
                  <w:listItem w:displayText="Animal Science" w:value="Animal Science"/>
                </w:comboBox>
              </w:sdtPr>
              <w:sdtEndPr>
                <w:rPr>
                  <w:rStyle w:val="Stil1"/>
                  <w:i w:val="0"/>
                </w:rPr>
              </w:sdtEndPr>
              <w:sdtContent>
                <w:r w:rsidR="00A54B37" w:rsidRPr="0003409A">
                  <w:rPr>
                    <w:rStyle w:val="Stil2"/>
                    <w:rFonts w:cs="Times New Roman"/>
                    <w:szCs w:val="20"/>
                  </w:rPr>
                  <w:t>Mathematics</w:t>
                </w:r>
              </w:sdtContent>
            </w:sdt>
          </w:p>
        </w:tc>
        <w:tc>
          <w:tcPr>
            <w:tcW w:w="2040" w:type="pct"/>
            <w:tcBorders>
              <w:top w:val="single" w:sz="4" w:space="0" w:color="auto"/>
              <w:left w:val="nil"/>
              <w:bottom w:val="nil"/>
              <w:right w:val="nil"/>
            </w:tcBorders>
            <w:shd w:val="clear" w:color="auto" w:fill="DBE5F1"/>
          </w:tcPr>
          <w:p w14:paraId="46C9C315" w14:textId="09A35744" w:rsidR="00F70726" w:rsidRPr="0003409A" w:rsidRDefault="00251205" w:rsidP="008C6F8B">
            <w:pPr>
              <w:tabs>
                <w:tab w:val="center" w:pos="4536"/>
                <w:tab w:val="right" w:pos="9072"/>
              </w:tabs>
              <w:ind w:right="128"/>
              <w:jc w:val="right"/>
              <w:rPr>
                <w:rFonts w:ascii="Times New Roman" w:eastAsia="Calibri" w:hAnsi="Times New Roman" w:cs="Times New Roman"/>
                <w:b/>
                <w:sz w:val="20"/>
                <w:szCs w:val="20"/>
              </w:rPr>
            </w:pPr>
            <w:r w:rsidRPr="0003409A">
              <w:rPr>
                <w:rFonts w:ascii="Times New Roman" w:eastAsia="Calibri" w:hAnsi="Times New Roman" w:cs="Times New Roman"/>
                <w:b/>
                <w:iCs/>
                <w:sz w:val="20"/>
                <w:szCs w:val="20"/>
              </w:rPr>
              <w:t>DOI: 10.21597/jist.</w:t>
            </w:r>
            <w:sdt>
              <w:sdtPr>
                <w:rPr>
                  <w:rStyle w:val="Normalk"/>
                  <w:rFonts w:cs="Times New Roman"/>
                  <w:sz w:val="20"/>
                  <w:szCs w:val="20"/>
                </w:rPr>
                <w:alias w:val="Makalenin dergipark sistemindeki id numarası"/>
                <w:tag w:val="Makalenin dergipark sistemindeki id numarası"/>
                <w:id w:val="1591967418"/>
                <w:placeholder>
                  <w:docPart w:val="B52FF44ADBDC4FADAAA447CF547B8F3E"/>
                </w:placeholder>
                <w15:color w:val="000000"/>
              </w:sdtPr>
              <w:sdtEndPr>
                <w:rPr>
                  <w:rStyle w:val="VarsaylanParagrafYazTipi"/>
                  <w:rFonts w:asciiTheme="minorHAnsi" w:eastAsia="Calibri" w:hAnsiTheme="minorHAnsi"/>
                  <w:b w:val="0"/>
                  <w:bCs/>
                  <w:noProof/>
                  <w:color w:val="auto"/>
                </w:rPr>
              </w:sdtEndPr>
              <w:sdtContent>
                <w:r w:rsidR="008C6F8B">
                  <w:rPr>
                    <w:rStyle w:val="YerTutucuMetni"/>
                    <w:rFonts w:ascii="Times New Roman" w:hAnsi="Times New Roman" w:cs="Times New Roman"/>
                    <w:sz w:val="20"/>
                    <w:szCs w:val="20"/>
                  </w:rPr>
                  <w:t>1251523</w:t>
                </w:r>
              </w:sdtContent>
            </w:sdt>
          </w:p>
        </w:tc>
      </w:tr>
      <w:tr w:rsidR="00F70726" w:rsidRPr="0003409A" w14:paraId="54215272" w14:textId="77777777" w:rsidTr="00DB427D">
        <w:tc>
          <w:tcPr>
            <w:tcW w:w="5000" w:type="pct"/>
            <w:gridSpan w:val="4"/>
            <w:tcBorders>
              <w:top w:val="nil"/>
              <w:left w:val="nil"/>
              <w:bottom w:val="nil"/>
              <w:right w:val="nil"/>
            </w:tcBorders>
            <w:shd w:val="clear" w:color="auto" w:fill="DBE5F1"/>
          </w:tcPr>
          <w:p w14:paraId="542CC228" w14:textId="36FF9FE3" w:rsidR="00F70726" w:rsidRPr="0003409A" w:rsidRDefault="00D557C6" w:rsidP="00F70726">
            <w:pPr>
              <w:tabs>
                <w:tab w:val="center" w:pos="4536"/>
                <w:tab w:val="right" w:pos="9072"/>
              </w:tabs>
              <w:spacing w:before="60" w:after="60"/>
              <w:jc w:val="center"/>
              <w:rPr>
                <w:rFonts w:ascii="Times New Roman" w:eastAsia="Calibri" w:hAnsi="Times New Roman" w:cs="Times New Roman"/>
                <w:b/>
                <w:iCs/>
                <w:sz w:val="20"/>
                <w:szCs w:val="20"/>
              </w:rPr>
            </w:pPr>
            <w:sdt>
              <w:sdtPr>
                <w:rPr>
                  <w:rStyle w:val="Stil1"/>
                  <w:rFonts w:cs="Times New Roman"/>
                  <w:szCs w:val="20"/>
                </w:rPr>
                <w:alias w:val="Makale Türü (Türkçe)"/>
                <w:tag w:val="Makale Türü (Türkçe)"/>
                <w:id w:val="632061838"/>
                <w:placeholder>
                  <w:docPart w:val="0FEB730530D8408FBDB495700B538167"/>
                </w:placeholder>
                <w:comboBox>
                  <w:listItem w:value="Bir öğe seçin."/>
                  <w:listItem w:displayText="Araştırma Makalesi" w:value="Araştırma Makalesi"/>
                  <w:listItem w:displayText="Derleme Makalesi" w:value="Derleme Makalesi"/>
                  <w:listItem w:displayText="Teknik Not" w:value="Teknik Not"/>
                </w:comboBox>
              </w:sdtPr>
              <w:sdtEndPr>
                <w:rPr>
                  <w:rStyle w:val="VarsaylanParagrafYazTipi"/>
                  <w:rFonts w:asciiTheme="minorHAnsi" w:eastAsia="Calibri" w:hAnsiTheme="minorHAnsi"/>
                  <w:b w:val="0"/>
                  <w:sz w:val="22"/>
                </w:rPr>
              </w:sdtEndPr>
              <w:sdtContent>
                <w:r w:rsidR="00E3554C" w:rsidRPr="0003409A">
                  <w:rPr>
                    <w:rStyle w:val="Stil1"/>
                    <w:rFonts w:cs="Times New Roman"/>
                    <w:szCs w:val="20"/>
                  </w:rPr>
                  <w:t>Araştırma Makalesi</w:t>
                </w:r>
              </w:sdtContent>
            </w:sdt>
            <w:r w:rsidR="00F70726" w:rsidRPr="0003409A">
              <w:rPr>
                <w:rStyle w:val="Stil1"/>
                <w:rFonts w:cs="Times New Roman"/>
                <w:szCs w:val="20"/>
              </w:rPr>
              <w:t xml:space="preserve"> / </w:t>
            </w:r>
            <w:sdt>
              <w:sdtPr>
                <w:rPr>
                  <w:rStyle w:val="Stil2"/>
                  <w:rFonts w:cs="Times New Roman"/>
                  <w:szCs w:val="20"/>
                </w:rPr>
                <w:alias w:val="Makale Türü (İngilizce)"/>
                <w:tag w:val="Makale Türü (İngilizce)"/>
                <w:id w:val="1904028113"/>
                <w:placeholder>
                  <w:docPart w:val="DEE3C47A0CD24047A8DF2A875B413655"/>
                </w:placeholder>
                <w:comboBox>
                  <w:listItem w:value="Bir öğe seçin."/>
                  <w:listItem w:displayText="Research Article" w:value="Research Article"/>
                  <w:listItem w:displayText="Review Article" w:value="Review Article"/>
                  <w:listItem w:displayText="Tecnical Note" w:value="Tecnical Note"/>
                </w:comboBox>
              </w:sdtPr>
              <w:sdtEndPr>
                <w:rPr>
                  <w:rStyle w:val="Stil1"/>
                  <w:i w:val="0"/>
                </w:rPr>
              </w:sdtEndPr>
              <w:sdtContent>
                <w:r w:rsidR="00E3554C" w:rsidRPr="0003409A">
                  <w:rPr>
                    <w:rStyle w:val="Stil2"/>
                    <w:rFonts w:cs="Times New Roman"/>
                    <w:szCs w:val="20"/>
                  </w:rPr>
                  <w:t>Research Article</w:t>
                </w:r>
              </w:sdtContent>
            </w:sdt>
          </w:p>
        </w:tc>
      </w:tr>
      <w:tr w:rsidR="004666E6" w:rsidRPr="0003409A" w14:paraId="5EC75FA8" w14:textId="77777777" w:rsidTr="00B85D51">
        <w:tc>
          <w:tcPr>
            <w:tcW w:w="2400" w:type="pct"/>
            <w:gridSpan w:val="2"/>
            <w:tcBorders>
              <w:top w:val="nil"/>
              <w:left w:val="nil"/>
              <w:bottom w:val="single" w:sz="4" w:space="0" w:color="auto"/>
              <w:right w:val="nil"/>
            </w:tcBorders>
            <w:shd w:val="clear" w:color="auto" w:fill="DBE5F1"/>
          </w:tcPr>
          <w:p w14:paraId="1D64B80F" w14:textId="3110E811" w:rsidR="004666E6" w:rsidRPr="0003409A" w:rsidRDefault="004666E6" w:rsidP="004666E6">
            <w:pPr>
              <w:rPr>
                <w:rFonts w:ascii="Times New Roman" w:eastAsia="Calibri" w:hAnsi="Times New Roman" w:cs="Times New Roman"/>
                <w:b/>
                <w:sz w:val="20"/>
                <w:szCs w:val="20"/>
              </w:rPr>
            </w:pPr>
            <w:r w:rsidRPr="0003409A">
              <w:rPr>
                <w:rFonts w:ascii="Times New Roman" w:eastAsia="Calibri" w:hAnsi="Times New Roman" w:cs="Times New Roman"/>
                <w:b/>
                <w:sz w:val="20"/>
                <w:szCs w:val="20"/>
              </w:rPr>
              <w:t xml:space="preserve">Geliş tarihi / </w:t>
            </w:r>
            <w:r w:rsidRPr="0003409A">
              <w:rPr>
                <w:rFonts w:ascii="Times New Roman" w:eastAsia="Calibri" w:hAnsi="Times New Roman" w:cs="Times New Roman"/>
                <w:b/>
                <w:i/>
                <w:iCs/>
                <w:sz w:val="20"/>
                <w:szCs w:val="20"/>
              </w:rPr>
              <w:t>Received</w:t>
            </w:r>
            <w:r w:rsidRPr="0003409A">
              <w:rPr>
                <w:rFonts w:ascii="Times New Roman" w:eastAsia="Calibri" w:hAnsi="Times New Roman" w:cs="Times New Roman"/>
                <w:b/>
                <w:sz w:val="20"/>
                <w:szCs w:val="20"/>
              </w:rPr>
              <w:t xml:space="preserve">: </w:t>
            </w:r>
            <w:sdt>
              <w:sdtPr>
                <w:rPr>
                  <w:rStyle w:val="Stil1"/>
                  <w:rFonts w:cs="Times New Roman"/>
                  <w:szCs w:val="20"/>
                </w:rPr>
                <w:alias w:val="Makalenin Sisteme Yükleme Tarihi"/>
                <w:tag w:val="Makalenin Sisteme Yükleme Tarihi"/>
                <w:id w:val="-1192606348"/>
                <w:placeholder>
                  <w:docPart w:val="94D7919E47304099ABE9BC5D70BBF00F"/>
                </w:placeholder>
                <w:date w:fullDate="2023-02-15T00:00:00Z">
                  <w:dateFormat w:val="dd.MM.yyyy"/>
                  <w:lid w:val="tr-TR"/>
                  <w:storeMappedDataAs w:val="dateTime"/>
                  <w:calendar w:val="gregorian"/>
                </w:date>
              </w:sdtPr>
              <w:sdtEndPr>
                <w:rPr>
                  <w:rStyle w:val="VarsaylanParagrafYazTipi"/>
                  <w:rFonts w:asciiTheme="minorHAnsi" w:eastAsia="Calibri" w:hAnsiTheme="minorHAnsi"/>
                  <w:b w:val="0"/>
                  <w:sz w:val="22"/>
                </w:rPr>
              </w:sdtEndPr>
              <w:sdtContent>
                <w:r w:rsidR="00B67A64">
                  <w:rPr>
                    <w:rStyle w:val="Stil1"/>
                    <w:rFonts w:cs="Times New Roman"/>
                    <w:szCs w:val="20"/>
                  </w:rPr>
                  <w:t>15.02.2023</w:t>
                </w:r>
              </w:sdtContent>
            </w:sdt>
          </w:p>
        </w:tc>
        <w:tc>
          <w:tcPr>
            <w:tcW w:w="2600" w:type="pct"/>
            <w:gridSpan w:val="2"/>
            <w:tcBorders>
              <w:top w:val="nil"/>
              <w:left w:val="nil"/>
              <w:bottom w:val="single" w:sz="4" w:space="0" w:color="auto"/>
              <w:right w:val="nil"/>
            </w:tcBorders>
            <w:shd w:val="clear" w:color="auto" w:fill="DBE5F1"/>
          </w:tcPr>
          <w:p w14:paraId="3BF5C65B" w14:textId="48049836" w:rsidR="004666E6" w:rsidRPr="0003409A" w:rsidRDefault="004666E6" w:rsidP="00B85D51">
            <w:pPr>
              <w:jc w:val="right"/>
              <w:rPr>
                <w:rFonts w:ascii="Times New Roman" w:eastAsia="Calibri" w:hAnsi="Times New Roman" w:cs="Times New Roman"/>
                <w:b/>
                <w:iCs/>
                <w:sz w:val="20"/>
                <w:szCs w:val="20"/>
              </w:rPr>
            </w:pPr>
            <w:r w:rsidRPr="0003409A">
              <w:rPr>
                <w:rFonts w:ascii="Times New Roman" w:eastAsia="Calibri" w:hAnsi="Times New Roman" w:cs="Times New Roman"/>
                <w:b/>
                <w:iCs/>
                <w:sz w:val="20"/>
                <w:szCs w:val="20"/>
              </w:rPr>
              <w:t xml:space="preserve">Kabul tarihi / </w:t>
            </w:r>
            <w:r w:rsidRPr="0003409A">
              <w:rPr>
                <w:rFonts w:ascii="Times New Roman" w:eastAsia="Calibri" w:hAnsi="Times New Roman" w:cs="Times New Roman"/>
                <w:b/>
                <w:i/>
                <w:sz w:val="20"/>
                <w:szCs w:val="20"/>
              </w:rPr>
              <w:t>Accepted</w:t>
            </w:r>
            <w:r w:rsidRPr="0003409A">
              <w:rPr>
                <w:rFonts w:ascii="Times New Roman" w:eastAsia="Calibri" w:hAnsi="Times New Roman" w:cs="Times New Roman"/>
                <w:b/>
                <w:iCs/>
                <w:sz w:val="20"/>
                <w:szCs w:val="20"/>
              </w:rPr>
              <w:t xml:space="preserve">: </w:t>
            </w:r>
            <w:sdt>
              <w:sdtPr>
                <w:rPr>
                  <w:rFonts w:ascii="Times New Roman" w:eastAsia="Calibri" w:hAnsi="Times New Roman" w:cs="Times New Roman"/>
                  <w:b/>
                  <w:sz w:val="20"/>
                  <w:szCs w:val="20"/>
                </w:rPr>
                <w:alias w:val="Makalenin Kabul Edildiği Tarihi"/>
                <w:tag w:val="Makalenin Sisteme Yükleme Tarihi"/>
                <w:id w:val="-2104105765"/>
                <w:placeholder>
                  <w:docPart w:val="6248F2C375004AA998B79739F3E87380"/>
                </w:placeholder>
                <w:date w:fullDate="2023-06-06T00:00:00Z">
                  <w:dateFormat w:val="dd.MM.yyyy"/>
                  <w:lid w:val="tr-TR"/>
                  <w:storeMappedDataAs w:val="dateTime"/>
                  <w:calendar w:val="gregorian"/>
                </w:date>
              </w:sdtPr>
              <w:sdtEndPr>
                <w:rPr>
                  <w:b w:val="0"/>
                </w:rPr>
              </w:sdtEndPr>
              <w:sdtContent>
                <w:r w:rsidR="00B67A64">
                  <w:rPr>
                    <w:rFonts w:ascii="Times New Roman" w:eastAsia="Calibri" w:hAnsi="Times New Roman" w:cs="Times New Roman"/>
                    <w:b/>
                    <w:sz w:val="20"/>
                    <w:szCs w:val="20"/>
                  </w:rPr>
                  <w:t>06.06.2023</w:t>
                </w:r>
              </w:sdtContent>
            </w:sdt>
          </w:p>
        </w:tc>
      </w:tr>
      <w:tr w:rsidR="00F70726" w:rsidRPr="0003409A" w14:paraId="1CAB3DDD" w14:textId="77777777" w:rsidTr="00B85D51">
        <w:tc>
          <w:tcPr>
            <w:tcW w:w="5000" w:type="pct"/>
            <w:gridSpan w:val="4"/>
            <w:tcBorders>
              <w:top w:val="single" w:sz="4" w:space="0" w:color="auto"/>
              <w:left w:val="nil"/>
              <w:bottom w:val="nil"/>
              <w:right w:val="nil"/>
            </w:tcBorders>
            <w:shd w:val="clear" w:color="auto" w:fill="EEECE1"/>
          </w:tcPr>
          <w:p w14:paraId="21AD9EA1" w14:textId="71739C23" w:rsidR="00F70726" w:rsidRPr="0003409A" w:rsidRDefault="00F70726" w:rsidP="00F70726">
            <w:pPr>
              <w:spacing w:before="120"/>
              <w:jc w:val="both"/>
              <w:rPr>
                <w:rFonts w:ascii="Times New Roman" w:eastAsia="Calibri" w:hAnsi="Times New Roman" w:cs="Times New Roman"/>
                <w:bCs/>
                <w:sz w:val="20"/>
                <w:szCs w:val="20"/>
              </w:rPr>
            </w:pPr>
            <w:r w:rsidRPr="0003409A">
              <w:rPr>
                <w:rFonts w:ascii="Times New Roman" w:eastAsia="Calibri" w:hAnsi="Times New Roman" w:cs="Times New Roman"/>
                <w:b/>
                <w:sz w:val="20"/>
                <w:szCs w:val="20"/>
              </w:rPr>
              <w:t xml:space="preserve">Atıf İçin: </w:t>
            </w:r>
            <w:r w:rsidR="0041393D" w:rsidRPr="0003409A">
              <w:rPr>
                <w:rFonts w:ascii="Times New Roman" w:eastAsia="Calibri" w:hAnsi="Times New Roman" w:cs="Times New Roman"/>
                <w:sz w:val="20"/>
                <w:szCs w:val="20"/>
              </w:rPr>
              <w:t>Yolaçan</w:t>
            </w:r>
            <w:r w:rsidRPr="0003409A">
              <w:rPr>
                <w:rFonts w:ascii="Times New Roman" w:eastAsia="Calibri" w:hAnsi="Times New Roman" w:cs="Times New Roman"/>
                <w:sz w:val="20"/>
                <w:szCs w:val="20"/>
              </w:rPr>
              <w:t xml:space="preserve">, </w:t>
            </w:r>
            <w:r w:rsidR="0041393D" w:rsidRPr="0003409A">
              <w:rPr>
                <w:rFonts w:ascii="Times New Roman" w:eastAsia="Calibri" w:hAnsi="Times New Roman" w:cs="Times New Roman"/>
                <w:sz w:val="20"/>
                <w:szCs w:val="20"/>
              </w:rPr>
              <w:t>E</w:t>
            </w:r>
            <w:r w:rsidRPr="0003409A">
              <w:rPr>
                <w:rFonts w:ascii="Times New Roman" w:eastAsia="Calibri" w:hAnsi="Times New Roman" w:cs="Times New Roman"/>
                <w:sz w:val="20"/>
                <w:szCs w:val="20"/>
              </w:rPr>
              <w:t xml:space="preserve">. (2023). </w:t>
            </w:r>
            <m:oMath>
              <m:d>
                <m:dPr>
                  <m:ctrlPr>
                    <w:rPr>
                      <w:rFonts w:ascii="Cambria Math" w:eastAsia="Calibri" w:hAnsi="Cambria Math" w:cs="Times New Roman"/>
                      <w:i/>
                      <w:sz w:val="20"/>
                      <w:szCs w:val="20"/>
                    </w:rPr>
                  </m:ctrlPr>
                </m:dPr>
                <m:e>
                  <m:r>
                    <m:rPr>
                      <m:scr m:val="script"/>
                    </m:rPr>
                    <w:rPr>
                      <w:rFonts w:ascii="Cambria Math" w:eastAsia="Calibri" w:hAnsi="Cambria Math" w:cs="Times New Roman"/>
                      <w:sz w:val="20"/>
                      <w:szCs w:val="20"/>
                    </w:rPr>
                    <m:t>F</m:t>
                  </m:r>
                  <m:r>
                    <w:rPr>
                      <w:rFonts w:ascii="Cambria Math" w:eastAsia="Calibri" w:hAnsi="Cambria Math" w:cs="Times New Roman"/>
                      <w:sz w:val="20"/>
                      <w:szCs w:val="20"/>
                    </w:rPr>
                    <m:t>,h</m:t>
                  </m:r>
                </m:e>
              </m:d>
            </m:oMath>
            <w:r w:rsidR="00F16859" w:rsidRPr="0003409A">
              <w:rPr>
                <w:rFonts w:ascii="Times New Roman" w:eastAsia="Calibri" w:hAnsi="Times New Roman" w:cs="Times New Roman"/>
                <w:sz w:val="20"/>
                <w:szCs w:val="20"/>
              </w:rPr>
              <w:t xml:space="preserve"> Üst Sınıfı Aracılığıyla </w:t>
            </w:r>
            <m:oMath>
              <m:d>
                <m:dPr>
                  <m:ctrlPr>
                    <w:rPr>
                      <w:rFonts w:ascii="Cambria Math" w:eastAsia="Calibri" w:hAnsi="Cambria Math" w:cs="Times New Roman"/>
                      <w:i/>
                      <w:sz w:val="20"/>
                      <w:szCs w:val="20"/>
                    </w:rPr>
                  </m:ctrlPr>
                </m:dPr>
                <m:e>
                  <m:r>
                    <w:rPr>
                      <w:rFonts w:ascii="Cambria Math" w:eastAsia="Calibri" w:hAnsi="Cambria Math" w:cs="Times New Roman"/>
                      <w:sz w:val="20"/>
                      <w:szCs w:val="20"/>
                    </w:rPr>
                    <m:t>ψ,φ</m:t>
                  </m:r>
                </m:e>
              </m:d>
            </m:oMath>
            <w:r w:rsidR="00F16859" w:rsidRPr="0003409A">
              <w:rPr>
                <w:rFonts w:ascii="Times New Roman" w:eastAsia="Calibri" w:hAnsi="Times New Roman" w:cs="Times New Roman"/>
                <w:sz w:val="20"/>
                <w:szCs w:val="20"/>
              </w:rPr>
              <w:t xml:space="preserve"> Zayıf Büzülme Dönüşümleri Üzerine Bir Çalışma</w:t>
            </w:r>
            <w:r w:rsidRPr="0003409A">
              <w:rPr>
                <w:rFonts w:ascii="Times New Roman" w:eastAsia="Calibri" w:hAnsi="Times New Roman" w:cs="Times New Roman"/>
                <w:sz w:val="20"/>
                <w:szCs w:val="20"/>
              </w:rPr>
              <w:t xml:space="preserve">. </w:t>
            </w:r>
            <w:r w:rsidRPr="0003409A">
              <w:rPr>
                <w:rFonts w:ascii="Times New Roman" w:eastAsia="Calibri" w:hAnsi="Times New Roman" w:cs="Times New Roman"/>
                <w:i/>
                <w:iCs/>
                <w:sz w:val="20"/>
                <w:szCs w:val="20"/>
              </w:rPr>
              <w:t>Iğdır Üniversitesi Fen Bilimleri Enstitüsü Dergisi</w:t>
            </w:r>
            <w:r w:rsidRPr="0003409A">
              <w:rPr>
                <w:rFonts w:ascii="Times New Roman" w:eastAsia="Calibri" w:hAnsi="Times New Roman" w:cs="Times New Roman"/>
                <w:sz w:val="20"/>
                <w:szCs w:val="20"/>
              </w:rPr>
              <w:t>,</w:t>
            </w:r>
            <w:r w:rsidRPr="0003409A">
              <w:rPr>
                <w:rFonts w:ascii="Times New Roman" w:eastAsia="Calibri" w:hAnsi="Times New Roman" w:cs="Times New Roman"/>
                <w:bCs/>
                <w:sz w:val="20"/>
                <w:szCs w:val="20"/>
              </w:rPr>
              <w:t xml:space="preserve"> </w:t>
            </w:r>
            <w:r w:rsidR="009F2E23" w:rsidRPr="0003409A">
              <w:rPr>
                <w:rFonts w:ascii="Times New Roman" w:eastAsia="Calibri" w:hAnsi="Times New Roman" w:cs="Times New Roman"/>
                <w:bCs/>
                <w:sz w:val="20"/>
                <w:szCs w:val="20"/>
              </w:rPr>
              <w:t>13</w:t>
            </w:r>
            <w:r w:rsidRPr="0003409A">
              <w:rPr>
                <w:rFonts w:ascii="Times New Roman" w:eastAsia="Calibri" w:hAnsi="Times New Roman" w:cs="Times New Roman"/>
                <w:bCs/>
                <w:sz w:val="20"/>
                <w:szCs w:val="20"/>
              </w:rPr>
              <w:t>(</w:t>
            </w:r>
            <w:r w:rsidR="00DB427D" w:rsidRPr="0003409A">
              <w:rPr>
                <w:rFonts w:ascii="Times New Roman" w:eastAsia="Calibri" w:hAnsi="Times New Roman" w:cs="Times New Roman"/>
                <w:bCs/>
                <w:sz w:val="20"/>
                <w:szCs w:val="20"/>
              </w:rPr>
              <w:t>3</w:t>
            </w:r>
            <w:r w:rsidRPr="0003409A">
              <w:rPr>
                <w:rFonts w:ascii="Times New Roman" w:eastAsia="Calibri" w:hAnsi="Times New Roman" w:cs="Times New Roman"/>
                <w:bCs/>
                <w:sz w:val="20"/>
                <w:szCs w:val="20"/>
              </w:rPr>
              <w:t>), x-x.</w:t>
            </w:r>
          </w:p>
        </w:tc>
      </w:tr>
      <w:tr w:rsidR="00F70726" w:rsidRPr="0003409A" w14:paraId="3AA6ED1F" w14:textId="77777777" w:rsidTr="00DB427D">
        <w:tc>
          <w:tcPr>
            <w:tcW w:w="5000" w:type="pct"/>
            <w:gridSpan w:val="4"/>
            <w:tcBorders>
              <w:top w:val="nil"/>
              <w:left w:val="nil"/>
              <w:bottom w:val="single" w:sz="4" w:space="0" w:color="auto"/>
              <w:right w:val="nil"/>
            </w:tcBorders>
            <w:shd w:val="clear" w:color="auto" w:fill="EEECE1"/>
          </w:tcPr>
          <w:p w14:paraId="707103AD" w14:textId="33FF5334" w:rsidR="00F70726" w:rsidRPr="0003409A" w:rsidRDefault="00F70726" w:rsidP="00F70726">
            <w:pPr>
              <w:spacing w:before="120"/>
              <w:jc w:val="both"/>
              <w:rPr>
                <w:rFonts w:ascii="Times New Roman" w:eastAsia="Calibri" w:hAnsi="Times New Roman" w:cs="Times New Roman"/>
                <w:bCs/>
                <w:sz w:val="20"/>
                <w:szCs w:val="20"/>
              </w:rPr>
            </w:pPr>
            <w:r w:rsidRPr="0003409A">
              <w:rPr>
                <w:rFonts w:ascii="Times New Roman" w:eastAsia="Calibri" w:hAnsi="Times New Roman" w:cs="Times New Roman"/>
                <w:b/>
                <w:i/>
                <w:iCs/>
                <w:sz w:val="20"/>
                <w:szCs w:val="20"/>
              </w:rPr>
              <w:t>To Cite:</w:t>
            </w:r>
            <w:r w:rsidRPr="0003409A">
              <w:rPr>
                <w:rFonts w:ascii="Times New Roman" w:hAnsi="Times New Roman" w:cs="Times New Roman"/>
                <w:sz w:val="20"/>
                <w:szCs w:val="20"/>
              </w:rPr>
              <w:t xml:space="preserve"> </w:t>
            </w:r>
            <w:r w:rsidR="00D450AB" w:rsidRPr="0003409A">
              <w:rPr>
                <w:rFonts w:ascii="Times New Roman" w:hAnsi="Times New Roman" w:cs="Times New Roman"/>
                <w:bCs/>
                <w:sz w:val="20"/>
                <w:szCs w:val="20"/>
              </w:rPr>
              <w:t>Yolaçan,</w:t>
            </w:r>
            <w:r w:rsidRPr="0003409A">
              <w:rPr>
                <w:rFonts w:ascii="Times New Roman" w:hAnsi="Times New Roman" w:cs="Times New Roman"/>
                <w:bCs/>
                <w:sz w:val="20"/>
                <w:szCs w:val="20"/>
              </w:rPr>
              <w:t xml:space="preserve"> </w:t>
            </w:r>
            <w:r w:rsidR="00D450AB" w:rsidRPr="0003409A">
              <w:rPr>
                <w:rFonts w:ascii="Times New Roman" w:hAnsi="Times New Roman" w:cs="Times New Roman"/>
                <w:bCs/>
                <w:sz w:val="20"/>
                <w:szCs w:val="20"/>
              </w:rPr>
              <w:t>E</w:t>
            </w:r>
            <w:r w:rsidRPr="0003409A">
              <w:rPr>
                <w:rFonts w:ascii="Times New Roman" w:hAnsi="Times New Roman" w:cs="Times New Roman"/>
                <w:bCs/>
                <w:sz w:val="20"/>
                <w:szCs w:val="20"/>
              </w:rPr>
              <w:t xml:space="preserve">. (2023). </w:t>
            </w:r>
            <w:r w:rsidR="00D450AB" w:rsidRPr="0003409A">
              <w:rPr>
                <w:rFonts w:ascii="Times New Roman" w:hAnsi="Times New Roman" w:cs="Times New Roman"/>
                <w:bCs/>
                <w:sz w:val="20"/>
                <w:szCs w:val="20"/>
              </w:rPr>
              <w:t xml:space="preserve">A Study on </w:t>
            </w:r>
            <m:oMath>
              <m:d>
                <m:dPr>
                  <m:ctrlPr>
                    <w:rPr>
                      <w:rFonts w:ascii="Cambria Math" w:hAnsi="Cambria Math" w:cs="Times New Roman"/>
                      <w:bCs/>
                      <w:i/>
                      <w:sz w:val="20"/>
                      <w:szCs w:val="20"/>
                    </w:rPr>
                  </m:ctrlPr>
                </m:dPr>
                <m:e>
                  <m:r>
                    <w:rPr>
                      <w:rFonts w:ascii="Cambria Math" w:hAnsi="Cambria Math" w:cs="Times New Roman"/>
                      <w:sz w:val="20"/>
                      <w:szCs w:val="20"/>
                    </w:rPr>
                    <m:t>ψ,φ</m:t>
                  </m:r>
                </m:e>
              </m:d>
            </m:oMath>
            <w:r w:rsidR="00D450AB" w:rsidRPr="0003409A">
              <w:rPr>
                <w:rFonts w:ascii="Times New Roman" w:hAnsi="Times New Roman" w:cs="Times New Roman"/>
                <w:bCs/>
                <w:sz w:val="20"/>
                <w:szCs w:val="20"/>
              </w:rPr>
              <w:t xml:space="preserve"> Weakly Contractive Mapping via </w:t>
            </w:r>
            <m:oMath>
              <m:d>
                <m:dPr>
                  <m:ctrlPr>
                    <w:rPr>
                      <w:rFonts w:ascii="Cambria Math" w:hAnsi="Cambria Math" w:cs="Times New Roman"/>
                      <w:bCs/>
                      <w:i/>
                      <w:sz w:val="20"/>
                      <w:szCs w:val="20"/>
                    </w:rPr>
                  </m:ctrlPr>
                </m:dPr>
                <m:e>
                  <m:r>
                    <m:rPr>
                      <m:scr m:val="script"/>
                    </m:rPr>
                    <w:rPr>
                      <w:rFonts w:ascii="Cambria Math" w:hAnsi="Cambria Math" w:cs="Times New Roman"/>
                      <w:sz w:val="20"/>
                      <w:szCs w:val="20"/>
                    </w:rPr>
                    <m:t>F</m:t>
                  </m:r>
                  <m:r>
                    <w:rPr>
                      <w:rFonts w:ascii="Cambria Math" w:hAnsi="Cambria Math" w:cs="Times New Roman"/>
                      <w:sz w:val="20"/>
                      <w:szCs w:val="20"/>
                    </w:rPr>
                    <m:t>,h</m:t>
                  </m:r>
                </m:e>
              </m:d>
            </m:oMath>
            <w:r w:rsidR="00D450AB" w:rsidRPr="0003409A">
              <w:rPr>
                <w:rFonts w:ascii="Times New Roman" w:hAnsi="Times New Roman" w:cs="Times New Roman"/>
                <w:bCs/>
                <w:sz w:val="20"/>
                <w:szCs w:val="20"/>
              </w:rPr>
              <w:t xml:space="preserve"> Upper Class</w:t>
            </w:r>
            <w:r w:rsidRPr="0003409A">
              <w:rPr>
                <w:rFonts w:ascii="Times New Roman" w:hAnsi="Times New Roman" w:cs="Times New Roman"/>
                <w:bCs/>
                <w:sz w:val="20"/>
                <w:szCs w:val="20"/>
              </w:rPr>
              <w:t xml:space="preserve">. </w:t>
            </w:r>
            <w:r w:rsidRPr="0003409A">
              <w:rPr>
                <w:rFonts w:ascii="Times New Roman" w:hAnsi="Times New Roman" w:cs="Times New Roman"/>
                <w:bCs/>
                <w:i/>
                <w:iCs/>
                <w:sz w:val="20"/>
                <w:szCs w:val="20"/>
              </w:rPr>
              <w:t>Journal of the Institute of Science and Technology</w:t>
            </w:r>
            <w:r w:rsidRPr="0003409A">
              <w:rPr>
                <w:rFonts w:ascii="Times New Roman" w:eastAsia="Calibri" w:hAnsi="Times New Roman" w:cs="Times New Roman"/>
                <w:bCs/>
                <w:sz w:val="20"/>
                <w:szCs w:val="20"/>
              </w:rPr>
              <w:t xml:space="preserve">, </w:t>
            </w:r>
            <w:r w:rsidR="009F2E23" w:rsidRPr="0003409A">
              <w:rPr>
                <w:rFonts w:ascii="Times New Roman" w:eastAsia="Calibri" w:hAnsi="Times New Roman" w:cs="Times New Roman"/>
                <w:bCs/>
                <w:sz w:val="20"/>
                <w:szCs w:val="20"/>
              </w:rPr>
              <w:t>13</w:t>
            </w:r>
            <w:r w:rsidRPr="0003409A">
              <w:rPr>
                <w:rFonts w:ascii="Times New Roman" w:eastAsia="Calibri" w:hAnsi="Times New Roman" w:cs="Times New Roman"/>
                <w:bCs/>
                <w:sz w:val="20"/>
                <w:szCs w:val="20"/>
              </w:rPr>
              <w:t>(</w:t>
            </w:r>
            <w:r w:rsidR="00DB427D" w:rsidRPr="0003409A">
              <w:rPr>
                <w:rFonts w:ascii="Times New Roman" w:eastAsia="Calibri" w:hAnsi="Times New Roman" w:cs="Times New Roman"/>
                <w:bCs/>
                <w:sz w:val="20"/>
                <w:szCs w:val="20"/>
              </w:rPr>
              <w:t>3</w:t>
            </w:r>
            <w:r w:rsidRPr="0003409A">
              <w:rPr>
                <w:rFonts w:ascii="Times New Roman" w:eastAsia="Calibri" w:hAnsi="Times New Roman" w:cs="Times New Roman"/>
                <w:bCs/>
                <w:sz w:val="20"/>
                <w:szCs w:val="20"/>
              </w:rPr>
              <w:t>), x-x.</w:t>
            </w:r>
          </w:p>
        </w:tc>
      </w:tr>
      <w:tr w:rsidR="004666E6" w:rsidRPr="0003409A" w14:paraId="277FA169" w14:textId="77777777" w:rsidTr="00DB427D">
        <w:tc>
          <w:tcPr>
            <w:tcW w:w="5000" w:type="pct"/>
            <w:gridSpan w:val="4"/>
            <w:tcBorders>
              <w:top w:val="single" w:sz="4" w:space="0" w:color="auto"/>
              <w:left w:val="nil"/>
              <w:bottom w:val="nil"/>
              <w:right w:val="nil"/>
            </w:tcBorders>
            <w:shd w:val="clear" w:color="auto" w:fill="FFFFFF"/>
          </w:tcPr>
          <w:p w14:paraId="30E3A00B" w14:textId="223498A3" w:rsidR="004666E6" w:rsidRPr="0003409A" w:rsidRDefault="00D557C6" w:rsidP="004666E6">
            <w:pPr>
              <w:spacing w:before="120" w:after="120"/>
              <w:jc w:val="center"/>
              <w:rPr>
                <w:rFonts w:ascii="Times New Roman" w:eastAsia="Calibri" w:hAnsi="Times New Roman" w:cs="Times New Roman"/>
                <w:b/>
                <w:sz w:val="20"/>
                <w:szCs w:val="20"/>
              </w:rPr>
            </w:pPr>
            <m:oMath>
              <m:d>
                <m:dPr>
                  <m:ctrlPr>
                    <w:rPr>
                      <w:rFonts w:ascii="Cambria Math" w:eastAsia="Calibri" w:hAnsi="Cambria Math" w:cs="Times New Roman"/>
                      <w:b/>
                      <w:i/>
                      <w:sz w:val="20"/>
                      <w:szCs w:val="20"/>
                    </w:rPr>
                  </m:ctrlPr>
                </m:dPr>
                <m:e>
                  <m:r>
                    <m:rPr>
                      <m:scr m:val="script"/>
                      <m:sty m:val="bi"/>
                    </m:rPr>
                    <w:rPr>
                      <w:rFonts w:ascii="Cambria Math" w:eastAsia="Calibri" w:hAnsi="Cambria Math" w:cs="Times New Roman"/>
                      <w:sz w:val="20"/>
                      <w:szCs w:val="20"/>
                    </w:rPr>
                    <m:t>F,</m:t>
                  </m:r>
                  <m:r>
                    <m:rPr>
                      <m:sty m:val="bi"/>
                    </m:rPr>
                    <w:rPr>
                      <w:rFonts w:ascii="Cambria Math" w:eastAsia="Calibri" w:hAnsi="Cambria Math" w:cs="Times New Roman"/>
                      <w:sz w:val="20"/>
                      <w:szCs w:val="20"/>
                    </w:rPr>
                    <m:t>h</m:t>
                  </m:r>
                </m:e>
              </m:d>
            </m:oMath>
            <w:r w:rsidR="00872265" w:rsidRPr="0003409A">
              <w:rPr>
                <w:rFonts w:ascii="Times New Roman" w:eastAsia="Calibri" w:hAnsi="Times New Roman" w:cs="Times New Roman"/>
                <w:b/>
                <w:sz w:val="20"/>
                <w:szCs w:val="20"/>
              </w:rPr>
              <w:t xml:space="preserve"> Üst Sınıfı Aracılığıyla </w:t>
            </w:r>
            <m:oMath>
              <m:d>
                <m:dPr>
                  <m:ctrlPr>
                    <w:rPr>
                      <w:rFonts w:ascii="Cambria Math" w:eastAsia="Calibri" w:hAnsi="Cambria Math" w:cs="Times New Roman"/>
                      <w:b/>
                      <w:i/>
                      <w:sz w:val="20"/>
                      <w:szCs w:val="20"/>
                    </w:rPr>
                  </m:ctrlPr>
                </m:dPr>
                <m:e>
                  <m:r>
                    <m:rPr>
                      <m:sty m:val="bi"/>
                    </m:rPr>
                    <w:rPr>
                      <w:rFonts w:ascii="Cambria Math" w:eastAsia="Calibri" w:hAnsi="Cambria Math" w:cs="Times New Roman"/>
                      <w:sz w:val="20"/>
                      <w:szCs w:val="20"/>
                    </w:rPr>
                    <m:t>ψ,φ</m:t>
                  </m:r>
                </m:e>
              </m:d>
            </m:oMath>
            <w:r w:rsidR="00872265" w:rsidRPr="0003409A">
              <w:rPr>
                <w:rFonts w:ascii="Times New Roman" w:eastAsia="Calibri" w:hAnsi="Times New Roman" w:cs="Times New Roman"/>
                <w:b/>
                <w:sz w:val="20"/>
                <w:szCs w:val="20"/>
              </w:rPr>
              <w:t xml:space="preserve"> Zayıf Büzülme Dönüşümleri Üzerine Bir Çalışma</w:t>
            </w:r>
          </w:p>
        </w:tc>
      </w:tr>
      <w:tr w:rsidR="009E377F" w:rsidRPr="0003409A" w14:paraId="0C7AB99B" w14:textId="77777777" w:rsidTr="00DB427D">
        <w:tc>
          <w:tcPr>
            <w:tcW w:w="5000" w:type="pct"/>
            <w:gridSpan w:val="4"/>
            <w:tcBorders>
              <w:top w:val="nil"/>
              <w:left w:val="nil"/>
              <w:bottom w:val="nil"/>
              <w:right w:val="nil"/>
            </w:tcBorders>
            <w:shd w:val="clear" w:color="auto" w:fill="FFFFFF"/>
          </w:tcPr>
          <w:p w14:paraId="666003B2" w14:textId="7F06D0AE" w:rsidR="009E377F" w:rsidRPr="0003409A" w:rsidRDefault="00AB00F8" w:rsidP="009E377F">
            <w:pPr>
              <w:spacing w:before="120" w:after="120"/>
              <w:jc w:val="center"/>
              <w:rPr>
                <w:rFonts w:ascii="Times New Roman" w:eastAsia="Calibri" w:hAnsi="Times New Roman" w:cs="Times New Roman"/>
                <w:sz w:val="20"/>
                <w:szCs w:val="20"/>
              </w:rPr>
            </w:pPr>
            <w:r w:rsidRPr="0003409A">
              <w:rPr>
                <w:rFonts w:ascii="Times New Roman" w:eastAsia="Calibri" w:hAnsi="Times New Roman" w:cs="Times New Roman"/>
                <w:sz w:val="20"/>
                <w:szCs w:val="20"/>
              </w:rPr>
              <w:t>Esra YOLAÇAN</w:t>
            </w:r>
            <w:r w:rsidR="009E377F" w:rsidRPr="0003409A">
              <w:rPr>
                <w:rFonts w:ascii="Times New Roman" w:eastAsia="Calibri" w:hAnsi="Times New Roman" w:cs="Times New Roman"/>
                <w:sz w:val="20"/>
                <w:szCs w:val="20"/>
                <w:vertAlign w:val="superscript"/>
              </w:rPr>
              <w:t xml:space="preserve">1*     </w:t>
            </w:r>
          </w:p>
        </w:tc>
      </w:tr>
      <w:tr w:rsidR="004666E6" w:rsidRPr="0003409A" w14:paraId="748522F0" w14:textId="77777777" w:rsidTr="00DB427D">
        <w:tc>
          <w:tcPr>
            <w:tcW w:w="990" w:type="pct"/>
            <w:tcBorders>
              <w:top w:val="nil"/>
              <w:left w:val="nil"/>
              <w:bottom w:val="nil"/>
              <w:right w:val="nil"/>
            </w:tcBorders>
            <w:shd w:val="clear" w:color="auto" w:fill="FFFFFF"/>
          </w:tcPr>
          <w:p w14:paraId="3C88C4DF" w14:textId="77777777" w:rsidR="004666E6" w:rsidRPr="0003409A" w:rsidRDefault="004666E6" w:rsidP="00DA33A3">
            <w:pPr>
              <w:ind w:left="284" w:hanging="284"/>
              <w:jc w:val="both"/>
              <w:rPr>
                <w:rFonts w:ascii="Times New Roman" w:eastAsia="Calibri" w:hAnsi="Times New Roman" w:cs="Times New Roman"/>
                <w:b/>
                <w:sz w:val="20"/>
                <w:szCs w:val="20"/>
                <w:u w:val="single"/>
              </w:rPr>
            </w:pPr>
            <w:r w:rsidRPr="0003409A">
              <w:rPr>
                <w:rFonts w:ascii="Times New Roman" w:eastAsia="Calibri" w:hAnsi="Times New Roman" w:cs="Times New Roman"/>
                <w:b/>
                <w:sz w:val="20"/>
                <w:szCs w:val="20"/>
                <w:u w:val="single"/>
              </w:rPr>
              <w:t>Öne Çıkanlar:</w:t>
            </w:r>
          </w:p>
          <w:p w14:paraId="4901950B" w14:textId="77777777" w:rsidR="00600BE6" w:rsidRPr="0003409A" w:rsidRDefault="00600BE6" w:rsidP="00521ABD">
            <w:pPr>
              <w:pStyle w:val="ListeParagraf"/>
              <w:numPr>
                <w:ilvl w:val="0"/>
                <w:numId w:val="9"/>
              </w:numPr>
              <w:ind w:left="284" w:hanging="284"/>
              <w:rPr>
                <w:rFonts w:eastAsia="Calibri"/>
              </w:rPr>
            </w:pPr>
            <w:r w:rsidRPr="0003409A">
              <w:rPr>
                <w:rFonts w:eastAsia="Calibri"/>
              </w:rPr>
              <w:t>Çizge</w:t>
            </w:r>
          </w:p>
          <w:p w14:paraId="5CBF9C6A" w14:textId="7EFBB354" w:rsidR="00600BE6" w:rsidRPr="0003409A" w:rsidRDefault="008232B6" w:rsidP="00521ABD">
            <w:pPr>
              <w:pStyle w:val="ListeParagraf"/>
              <w:numPr>
                <w:ilvl w:val="0"/>
                <w:numId w:val="9"/>
              </w:numPr>
              <w:ind w:left="284" w:hanging="284"/>
              <w:rPr>
                <w:rFonts w:eastAsia="Calibri"/>
              </w:rPr>
            </w:pPr>
            <w:r w:rsidRPr="0003409A">
              <w:rPr>
                <w:rFonts w:eastAsia="Calibri"/>
              </w:rPr>
              <w:t>Ü</w:t>
            </w:r>
            <w:r w:rsidR="00600BE6" w:rsidRPr="0003409A">
              <w:rPr>
                <w:rFonts w:eastAsia="Calibri"/>
              </w:rPr>
              <w:t xml:space="preserve">çgen </w:t>
            </w:r>
            <m:oMath>
              <m:r>
                <w:rPr>
                  <w:rFonts w:ascii="Cambria Math" w:eastAsia="Calibri" w:hAnsi="Cambria Math"/>
                </w:rPr>
                <m:t>α-</m:t>
              </m:r>
            </m:oMath>
            <w:r w:rsidR="00600BE6" w:rsidRPr="0003409A">
              <w:rPr>
                <w:rFonts w:eastAsia="Calibri"/>
              </w:rPr>
              <w:t xml:space="preserve">yörüngesel admissible </w:t>
            </w:r>
          </w:p>
          <w:p w14:paraId="3DE06B0B" w14:textId="77777777" w:rsidR="00600BE6" w:rsidRPr="0003409A" w:rsidRDefault="00600BE6" w:rsidP="00521ABD">
            <w:pPr>
              <w:pStyle w:val="ListeParagraf"/>
              <w:numPr>
                <w:ilvl w:val="0"/>
                <w:numId w:val="9"/>
              </w:numPr>
              <w:ind w:left="284" w:hanging="284"/>
              <w:rPr>
                <w:rFonts w:eastAsia="Calibri"/>
              </w:rPr>
            </w:pPr>
            <w:r w:rsidRPr="0003409A">
              <w:rPr>
                <w:rFonts w:eastAsia="Calibri"/>
              </w:rPr>
              <w:t xml:space="preserve">üçgen </w:t>
            </w:r>
            <m:oMath>
              <m:r>
                <w:rPr>
                  <w:rFonts w:ascii="Cambria Math" w:eastAsia="Calibri" w:hAnsi="Cambria Math"/>
                </w:rPr>
                <m:t>μ-</m:t>
              </m:r>
            </m:oMath>
            <w:r w:rsidRPr="0003409A">
              <w:rPr>
                <w:rFonts w:eastAsia="Calibri"/>
              </w:rPr>
              <w:t>altyörüngesel admissible</w:t>
            </w:r>
          </w:p>
          <w:p w14:paraId="7CD909CF" w14:textId="049A861D" w:rsidR="004666E6" w:rsidRPr="0003409A" w:rsidRDefault="004666E6" w:rsidP="00DA33A3">
            <w:pPr>
              <w:ind w:left="284" w:hanging="284"/>
              <w:jc w:val="both"/>
              <w:rPr>
                <w:rFonts w:ascii="Times New Roman" w:eastAsia="Calibri" w:hAnsi="Times New Roman" w:cs="Times New Roman"/>
                <w:b/>
                <w:bCs/>
                <w:sz w:val="20"/>
                <w:szCs w:val="20"/>
              </w:rPr>
            </w:pPr>
          </w:p>
          <w:p w14:paraId="2D5A3FC3" w14:textId="77777777" w:rsidR="004666E6" w:rsidRPr="0003409A" w:rsidRDefault="004666E6" w:rsidP="00DA33A3">
            <w:pPr>
              <w:ind w:left="284" w:hanging="284"/>
              <w:rPr>
                <w:rFonts w:ascii="Times New Roman" w:eastAsia="Calibri" w:hAnsi="Times New Roman" w:cs="Times New Roman"/>
                <w:sz w:val="20"/>
                <w:szCs w:val="20"/>
                <w:u w:val="single"/>
              </w:rPr>
            </w:pPr>
            <w:r w:rsidRPr="0003409A">
              <w:rPr>
                <w:rFonts w:ascii="Times New Roman" w:eastAsia="Calibri" w:hAnsi="Times New Roman" w:cs="Times New Roman"/>
                <w:b/>
                <w:bCs/>
                <w:sz w:val="20"/>
                <w:szCs w:val="20"/>
                <w:u w:val="single"/>
              </w:rPr>
              <w:t>Anahtar Kelimeler:</w:t>
            </w:r>
          </w:p>
          <w:p w14:paraId="21683F18" w14:textId="77777777" w:rsidR="001C06CC" w:rsidRPr="0003409A" w:rsidRDefault="00D557C6" w:rsidP="00DA33A3">
            <w:pPr>
              <w:pStyle w:val="ListeParagraf"/>
              <w:numPr>
                <w:ilvl w:val="0"/>
                <w:numId w:val="9"/>
              </w:numPr>
              <w:ind w:left="284" w:hanging="284"/>
              <w:rPr>
                <w:rFonts w:eastAsia="Calibri"/>
              </w:rPr>
            </w:pPr>
            <m:oMath>
              <m:d>
                <m:dPr>
                  <m:ctrlPr>
                    <w:rPr>
                      <w:rFonts w:ascii="Cambria Math" w:eastAsia="Calibri" w:hAnsi="Cambria Math"/>
                      <w:i/>
                    </w:rPr>
                  </m:ctrlPr>
                </m:dPr>
                <m:e>
                  <m:r>
                    <m:rPr>
                      <m:scr m:val="script"/>
                    </m:rPr>
                    <w:rPr>
                      <w:rFonts w:ascii="Cambria Math" w:eastAsia="Calibri" w:hAnsi="Cambria Math"/>
                    </w:rPr>
                    <m:t>F</m:t>
                  </m:r>
                  <m:r>
                    <w:rPr>
                      <w:rFonts w:ascii="Cambria Math" w:eastAsia="Calibri" w:hAnsi="Cambria Math"/>
                    </w:rPr>
                    <m:t>,h</m:t>
                  </m:r>
                </m:e>
              </m:d>
            </m:oMath>
            <w:r w:rsidR="001C06CC" w:rsidRPr="0003409A">
              <w:rPr>
                <w:rFonts w:eastAsia="Calibri"/>
              </w:rPr>
              <w:t xml:space="preserve"> üst sınıfı</w:t>
            </w:r>
          </w:p>
          <w:p w14:paraId="37493989" w14:textId="77777777" w:rsidR="001C06CC" w:rsidRPr="0003409A" w:rsidRDefault="001C06CC" w:rsidP="00DA33A3">
            <w:pPr>
              <w:pStyle w:val="ListeParagraf"/>
              <w:numPr>
                <w:ilvl w:val="0"/>
                <w:numId w:val="9"/>
              </w:numPr>
              <w:ind w:left="284" w:hanging="284"/>
              <w:rPr>
                <w:rFonts w:eastAsia="Calibri"/>
              </w:rPr>
            </w:pPr>
            <w:r w:rsidRPr="0003409A">
              <w:rPr>
                <w:rFonts w:eastAsia="Calibri"/>
              </w:rPr>
              <w:t>sabit nokta</w:t>
            </w:r>
          </w:p>
          <w:p w14:paraId="0F3110FE" w14:textId="77777777" w:rsidR="001C06CC" w:rsidRPr="0003409A" w:rsidRDefault="001C06CC" w:rsidP="00DA33A3">
            <w:pPr>
              <w:pStyle w:val="ListeParagraf"/>
              <w:numPr>
                <w:ilvl w:val="0"/>
                <w:numId w:val="9"/>
              </w:numPr>
              <w:ind w:left="284" w:hanging="284"/>
              <w:rPr>
                <w:rFonts w:eastAsia="Calibri"/>
              </w:rPr>
            </w:pPr>
            <w:r w:rsidRPr="0003409A">
              <w:rPr>
                <w:rFonts w:eastAsia="Calibri"/>
              </w:rPr>
              <w:t>Branciari metrik uzayı</w:t>
            </w:r>
          </w:p>
          <w:p w14:paraId="4CFA48D0" w14:textId="13CD36F8" w:rsidR="00A0281A" w:rsidRPr="0003409A" w:rsidRDefault="00A0281A" w:rsidP="00A0281A">
            <w:pPr>
              <w:jc w:val="both"/>
              <w:rPr>
                <w:rFonts w:ascii="Times New Roman" w:eastAsia="Calibri" w:hAnsi="Times New Roman" w:cs="Times New Roman"/>
                <w:sz w:val="20"/>
                <w:szCs w:val="20"/>
              </w:rPr>
            </w:pPr>
          </w:p>
        </w:tc>
        <w:tc>
          <w:tcPr>
            <w:tcW w:w="4010" w:type="pct"/>
            <w:gridSpan w:val="3"/>
            <w:tcBorders>
              <w:top w:val="nil"/>
              <w:left w:val="nil"/>
              <w:bottom w:val="nil"/>
              <w:right w:val="nil"/>
            </w:tcBorders>
            <w:shd w:val="clear" w:color="auto" w:fill="FFFFFF"/>
          </w:tcPr>
          <w:p w14:paraId="658A2077" w14:textId="77777777" w:rsidR="004666E6" w:rsidRPr="0003409A" w:rsidRDefault="004666E6" w:rsidP="00DA33A3">
            <w:pPr>
              <w:spacing w:after="120"/>
              <w:ind w:left="284"/>
              <w:jc w:val="both"/>
              <w:rPr>
                <w:rFonts w:ascii="Times New Roman" w:eastAsia="Calibri" w:hAnsi="Times New Roman" w:cs="Times New Roman"/>
                <w:b/>
                <w:sz w:val="20"/>
                <w:szCs w:val="20"/>
              </w:rPr>
            </w:pPr>
            <w:r w:rsidRPr="0003409A">
              <w:rPr>
                <w:rFonts w:ascii="Times New Roman" w:eastAsia="Calibri" w:hAnsi="Times New Roman" w:cs="Times New Roman"/>
                <w:b/>
                <w:sz w:val="20"/>
                <w:szCs w:val="20"/>
              </w:rPr>
              <w:t xml:space="preserve">ÖZET: </w:t>
            </w:r>
          </w:p>
          <w:p w14:paraId="2610687A" w14:textId="758E655A" w:rsidR="0097097D" w:rsidRPr="0003409A" w:rsidRDefault="00A54B37" w:rsidP="00DA33A3">
            <w:pPr>
              <w:spacing w:after="120"/>
              <w:ind w:left="284"/>
              <w:jc w:val="both"/>
              <w:rPr>
                <w:rFonts w:ascii="Times New Roman" w:eastAsia="Calibri" w:hAnsi="Times New Roman" w:cs="Times New Roman"/>
                <w:bCs/>
                <w:sz w:val="20"/>
                <w:szCs w:val="20"/>
              </w:rPr>
            </w:pPr>
            <w:r w:rsidRPr="0003409A">
              <w:rPr>
                <w:rFonts w:ascii="Times New Roman" w:eastAsia="Calibri" w:hAnsi="Times New Roman" w:cs="Times New Roman"/>
                <w:bCs/>
                <w:sz w:val="20"/>
                <w:szCs w:val="20"/>
              </w:rPr>
              <w:t>Branciari, metrik uzaydaki iki terimli üçgen eşitsizliğini üç terimli dörtgen eşitsizliğiyle yer değiştirerek yeni bir mesafe fonksiyonu oluşturmak için metrik kavramını yeniden yapılandırdı. Tanımlanan bu fonksiyon literatürde dikdörtgensel metrik ya da genelleştirilmiş metrik olarak adlandırılır. Ansari tarafından ortaya konulan üst sınıf dönüşümü temel alınarak Branciari metrik uzayında üst sınıf tip II aracılığıyla zayıf büzülmeli dönüşümlerin bir genellemesi verildi. Sonraki aşamada ise bir çizge vasıtasıyla Branciari metrik uzayında grafik zayıf büzülmeli dönüşümler için yeni sabit nokta sonuçlarını ispat etmek amacıyla burada bir uygulama verildi. Son olarak çalışılan dönüşüm için ana sonuçlarımızı destekleyen bir örnek gösterildi.</w:t>
            </w:r>
          </w:p>
          <w:p w14:paraId="38C83AD0" w14:textId="3822B1EB" w:rsidR="0097097D" w:rsidRPr="0003409A" w:rsidRDefault="0097097D" w:rsidP="004666E6">
            <w:pPr>
              <w:spacing w:after="120"/>
              <w:jc w:val="both"/>
              <w:rPr>
                <w:rFonts w:ascii="Times New Roman" w:eastAsia="Calibri" w:hAnsi="Times New Roman" w:cs="Times New Roman"/>
                <w:bCs/>
                <w:sz w:val="20"/>
                <w:szCs w:val="20"/>
              </w:rPr>
            </w:pPr>
          </w:p>
        </w:tc>
      </w:tr>
      <w:tr w:rsidR="00D165DB" w:rsidRPr="0003409A" w14:paraId="63CFAAE8" w14:textId="77777777" w:rsidTr="00DB427D">
        <w:tc>
          <w:tcPr>
            <w:tcW w:w="5000" w:type="pct"/>
            <w:gridSpan w:val="4"/>
            <w:tcBorders>
              <w:top w:val="nil"/>
              <w:left w:val="nil"/>
              <w:bottom w:val="nil"/>
              <w:right w:val="nil"/>
            </w:tcBorders>
            <w:shd w:val="clear" w:color="auto" w:fill="FFFFFF"/>
          </w:tcPr>
          <w:p w14:paraId="329A482D" w14:textId="0774A8CF" w:rsidR="00D165DB" w:rsidRPr="0003409A" w:rsidRDefault="0049389E" w:rsidP="00D165DB">
            <w:pPr>
              <w:spacing w:before="120" w:after="120"/>
              <w:jc w:val="center"/>
              <w:rPr>
                <w:rFonts w:ascii="Times New Roman" w:eastAsia="Calibri" w:hAnsi="Times New Roman" w:cs="Times New Roman"/>
                <w:b/>
                <w:sz w:val="20"/>
                <w:szCs w:val="20"/>
              </w:rPr>
            </w:pPr>
            <w:r w:rsidRPr="0003409A">
              <w:rPr>
                <w:rFonts w:ascii="Times New Roman" w:eastAsia="Calibri" w:hAnsi="Times New Roman" w:cs="Times New Roman"/>
                <w:b/>
                <w:sz w:val="20"/>
                <w:szCs w:val="20"/>
              </w:rPr>
              <w:t xml:space="preserve">A Study on </w:t>
            </w:r>
            <m:oMath>
              <m:d>
                <m:dPr>
                  <m:ctrlPr>
                    <w:rPr>
                      <w:rFonts w:ascii="Cambria Math" w:eastAsia="Calibri" w:hAnsi="Cambria Math" w:cs="Times New Roman"/>
                      <w:b/>
                      <w:i/>
                      <w:sz w:val="20"/>
                      <w:szCs w:val="20"/>
                    </w:rPr>
                  </m:ctrlPr>
                </m:dPr>
                <m:e>
                  <m:r>
                    <m:rPr>
                      <m:sty m:val="bi"/>
                    </m:rPr>
                    <w:rPr>
                      <w:rFonts w:ascii="Cambria Math" w:eastAsia="Calibri" w:hAnsi="Cambria Math" w:cs="Times New Roman"/>
                      <w:sz w:val="20"/>
                      <w:szCs w:val="20"/>
                    </w:rPr>
                    <m:t>ψ,φ</m:t>
                  </m:r>
                </m:e>
              </m:d>
            </m:oMath>
            <w:r w:rsidRPr="0003409A">
              <w:rPr>
                <w:rFonts w:ascii="Times New Roman" w:eastAsia="Calibri" w:hAnsi="Times New Roman" w:cs="Times New Roman"/>
                <w:b/>
                <w:sz w:val="20"/>
                <w:szCs w:val="20"/>
              </w:rPr>
              <w:t xml:space="preserve"> Weakly Contractive Mapping via </w:t>
            </w:r>
            <m:oMath>
              <m:d>
                <m:dPr>
                  <m:ctrlPr>
                    <w:rPr>
                      <w:rFonts w:ascii="Cambria Math" w:eastAsia="Calibri" w:hAnsi="Cambria Math" w:cs="Times New Roman"/>
                      <w:b/>
                      <w:i/>
                      <w:sz w:val="20"/>
                      <w:szCs w:val="20"/>
                    </w:rPr>
                  </m:ctrlPr>
                </m:dPr>
                <m:e>
                  <m:r>
                    <m:rPr>
                      <m:scr m:val="script"/>
                      <m:sty m:val="bi"/>
                    </m:rPr>
                    <w:rPr>
                      <w:rFonts w:ascii="Cambria Math" w:eastAsia="Calibri" w:hAnsi="Cambria Math" w:cs="Times New Roman"/>
                      <w:sz w:val="20"/>
                      <w:szCs w:val="20"/>
                    </w:rPr>
                    <m:t>F,</m:t>
                  </m:r>
                  <m:r>
                    <m:rPr>
                      <m:sty m:val="bi"/>
                    </m:rPr>
                    <w:rPr>
                      <w:rFonts w:ascii="Cambria Math" w:eastAsia="Calibri" w:hAnsi="Cambria Math" w:cs="Times New Roman"/>
                      <w:sz w:val="20"/>
                      <w:szCs w:val="20"/>
                    </w:rPr>
                    <m:t>h</m:t>
                  </m:r>
                </m:e>
              </m:d>
            </m:oMath>
            <w:r w:rsidRPr="0003409A">
              <w:rPr>
                <w:rFonts w:ascii="Times New Roman" w:eastAsia="Calibri" w:hAnsi="Times New Roman" w:cs="Times New Roman"/>
                <w:b/>
                <w:sz w:val="20"/>
                <w:szCs w:val="20"/>
              </w:rPr>
              <w:t xml:space="preserve"> Upper Class</w:t>
            </w:r>
          </w:p>
        </w:tc>
      </w:tr>
      <w:tr w:rsidR="00D165DB" w:rsidRPr="0003409A" w14:paraId="7D119F84" w14:textId="77777777" w:rsidTr="00BB1F47">
        <w:tc>
          <w:tcPr>
            <w:tcW w:w="990" w:type="pct"/>
            <w:tcBorders>
              <w:top w:val="nil"/>
              <w:left w:val="nil"/>
              <w:bottom w:val="single" w:sz="4" w:space="0" w:color="auto"/>
              <w:right w:val="nil"/>
            </w:tcBorders>
            <w:shd w:val="clear" w:color="auto" w:fill="FFFFFF"/>
          </w:tcPr>
          <w:p w14:paraId="63D13D50" w14:textId="77777777" w:rsidR="00D165DB" w:rsidRPr="0003409A" w:rsidRDefault="00D165DB" w:rsidP="00DA33A3">
            <w:pPr>
              <w:ind w:left="284" w:hanging="284"/>
              <w:jc w:val="both"/>
              <w:rPr>
                <w:rFonts w:ascii="Times New Roman" w:eastAsia="Calibri" w:hAnsi="Times New Roman" w:cs="Times New Roman"/>
                <w:b/>
                <w:sz w:val="20"/>
                <w:szCs w:val="20"/>
                <w:u w:val="single"/>
              </w:rPr>
            </w:pPr>
            <w:r w:rsidRPr="0003409A">
              <w:rPr>
                <w:rFonts w:ascii="Times New Roman" w:eastAsia="Calibri" w:hAnsi="Times New Roman" w:cs="Times New Roman"/>
                <w:b/>
                <w:sz w:val="20"/>
                <w:szCs w:val="20"/>
                <w:u w:val="single"/>
              </w:rPr>
              <w:t>Highlights:</w:t>
            </w:r>
          </w:p>
          <w:p w14:paraId="4B4D9794" w14:textId="77777777" w:rsidR="000B4C9F" w:rsidRPr="0003409A" w:rsidRDefault="000B4C9F" w:rsidP="00DA33A3">
            <w:pPr>
              <w:pStyle w:val="ListeParagraf"/>
              <w:numPr>
                <w:ilvl w:val="0"/>
                <w:numId w:val="9"/>
              </w:numPr>
              <w:ind w:left="284" w:hanging="284"/>
              <w:rPr>
                <w:rFonts w:eastAsia="Calibri"/>
              </w:rPr>
            </w:pPr>
            <w:r w:rsidRPr="0003409A">
              <w:rPr>
                <w:rFonts w:eastAsia="Calibri"/>
              </w:rPr>
              <w:t>Graph</w:t>
            </w:r>
          </w:p>
          <w:p w14:paraId="7ABCE812" w14:textId="77777777" w:rsidR="000B4C9F" w:rsidRPr="0003409A" w:rsidRDefault="000B4C9F" w:rsidP="00DA33A3">
            <w:pPr>
              <w:pStyle w:val="ListeParagraf"/>
              <w:numPr>
                <w:ilvl w:val="0"/>
                <w:numId w:val="9"/>
              </w:numPr>
              <w:ind w:left="284" w:hanging="284"/>
              <w:rPr>
                <w:rFonts w:eastAsia="Calibri"/>
              </w:rPr>
            </w:pPr>
            <w:r w:rsidRPr="0003409A">
              <w:rPr>
                <w:rFonts w:eastAsia="Calibri"/>
              </w:rPr>
              <w:t xml:space="preserve">triangular </w:t>
            </w:r>
            <m:oMath>
              <m:r>
                <w:rPr>
                  <w:rFonts w:ascii="Cambria Math" w:eastAsia="Calibri" w:hAnsi="Cambria Math"/>
                </w:rPr>
                <m:t>α-</m:t>
              </m:r>
            </m:oMath>
            <w:r w:rsidRPr="0003409A">
              <w:rPr>
                <w:rFonts w:eastAsia="Calibri"/>
              </w:rPr>
              <w:t>orbital admissible</w:t>
            </w:r>
          </w:p>
          <w:p w14:paraId="3C1FFC8A" w14:textId="77777777" w:rsidR="000B4C9F" w:rsidRPr="0003409A" w:rsidRDefault="000B4C9F" w:rsidP="00DA33A3">
            <w:pPr>
              <w:pStyle w:val="ListeParagraf"/>
              <w:numPr>
                <w:ilvl w:val="0"/>
                <w:numId w:val="9"/>
              </w:numPr>
              <w:ind w:left="284" w:hanging="284"/>
              <w:rPr>
                <w:rFonts w:eastAsia="Calibri"/>
              </w:rPr>
            </w:pPr>
            <w:r w:rsidRPr="0003409A">
              <w:rPr>
                <w:rFonts w:eastAsia="Calibri"/>
              </w:rPr>
              <w:t xml:space="preserve">triangular </w:t>
            </w:r>
            <m:oMath>
              <m:r>
                <w:rPr>
                  <w:rFonts w:ascii="Cambria Math" w:eastAsia="Calibri" w:hAnsi="Cambria Math"/>
                </w:rPr>
                <m:t>μ-</m:t>
              </m:r>
            </m:oMath>
            <w:r w:rsidRPr="0003409A">
              <w:rPr>
                <w:rFonts w:eastAsia="Calibri"/>
              </w:rPr>
              <w:t>suborbital admissible</w:t>
            </w:r>
          </w:p>
          <w:p w14:paraId="4142AE49" w14:textId="3E8E960E" w:rsidR="00D165DB" w:rsidRPr="0003409A" w:rsidRDefault="00D165DB" w:rsidP="00DA33A3">
            <w:pPr>
              <w:ind w:left="284" w:hanging="284"/>
              <w:jc w:val="both"/>
              <w:rPr>
                <w:rFonts w:ascii="Times New Roman" w:eastAsia="Calibri" w:hAnsi="Times New Roman" w:cs="Times New Roman"/>
                <w:sz w:val="20"/>
                <w:szCs w:val="20"/>
              </w:rPr>
            </w:pPr>
          </w:p>
          <w:p w14:paraId="3624F233" w14:textId="77777777" w:rsidR="00D165DB" w:rsidRPr="0003409A" w:rsidRDefault="00D165DB" w:rsidP="00DA33A3">
            <w:pPr>
              <w:ind w:left="284" w:hanging="284"/>
              <w:jc w:val="both"/>
              <w:rPr>
                <w:rFonts w:ascii="Times New Roman" w:eastAsia="Calibri" w:hAnsi="Times New Roman" w:cs="Times New Roman"/>
                <w:sz w:val="20"/>
                <w:szCs w:val="20"/>
                <w:u w:val="single"/>
              </w:rPr>
            </w:pPr>
            <w:r w:rsidRPr="0003409A">
              <w:rPr>
                <w:rFonts w:ascii="Times New Roman" w:eastAsia="Calibri" w:hAnsi="Times New Roman" w:cs="Times New Roman"/>
                <w:b/>
                <w:bCs/>
                <w:sz w:val="20"/>
                <w:szCs w:val="20"/>
                <w:u w:val="single"/>
              </w:rPr>
              <w:t>Keywords:</w:t>
            </w:r>
          </w:p>
          <w:p w14:paraId="7D729FCC" w14:textId="77777777" w:rsidR="000B4C9F" w:rsidRPr="0003409A" w:rsidRDefault="00D557C6" w:rsidP="00DA33A3">
            <w:pPr>
              <w:pStyle w:val="ListeParagraf"/>
              <w:numPr>
                <w:ilvl w:val="0"/>
                <w:numId w:val="9"/>
              </w:numPr>
              <w:ind w:left="284" w:hanging="284"/>
              <w:rPr>
                <w:rFonts w:eastAsia="Calibri"/>
              </w:rPr>
            </w:pPr>
            <m:oMath>
              <m:d>
                <m:dPr>
                  <m:ctrlPr>
                    <w:rPr>
                      <w:rFonts w:ascii="Cambria Math" w:eastAsia="Calibri" w:hAnsi="Cambria Math"/>
                      <w:i/>
                    </w:rPr>
                  </m:ctrlPr>
                </m:dPr>
                <m:e>
                  <m:r>
                    <m:rPr>
                      <m:scr m:val="script"/>
                    </m:rPr>
                    <w:rPr>
                      <w:rFonts w:ascii="Cambria Math" w:eastAsia="Calibri" w:hAnsi="Cambria Math"/>
                    </w:rPr>
                    <m:t>F</m:t>
                  </m:r>
                  <m:r>
                    <w:rPr>
                      <w:rFonts w:ascii="Cambria Math" w:eastAsia="Calibri" w:hAnsi="Cambria Math"/>
                    </w:rPr>
                    <m:t>,h</m:t>
                  </m:r>
                </m:e>
              </m:d>
            </m:oMath>
            <w:r w:rsidR="000B4C9F" w:rsidRPr="0003409A">
              <w:rPr>
                <w:rFonts w:eastAsia="Calibri"/>
              </w:rPr>
              <w:t xml:space="preserve"> upper class</w:t>
            </w:r>
          </w:p>
          <w:p w14:paraId="3169619A" w14:textId="77777777" w:rsidR="000B4C9F" w:rsidRPr="0003409A" w:rsidRDefault="000B4C9F" w:rsidP="00DA33A3">
            <w:pPr>
              <w:pStyle w:val="ListeParagraf"/>
              <w:numPr>
                <w:ilvl w:val="0"/>
                <w:numId w:val="9"/>
              </w:numPr>
              <w:ind w:left="284" w:hanging="284"/>
              <w:rPr>
                <w:rFonts w:eastAsia="Calibri"/>
              </w:rPr>
            </w:pPr>
            <w:r w:rsidRPr="0003409A">
              <w:rPr>
                <w:rFonts w:eastAsia="Calibri"/>
              </w:rPr>
              <w:t>fixed point</w:t>
            </w:r>
          </w:p>
          <w:p w14:paraId="32D21A9A" w14:textId="77777777" w:rsidR="000B4C9F" w:rsidRPr="0003409A" w:rsidRDefault="000B4C9F" w:rsidP="00DA33A3">
            <w:pPr>
              <w:pStyle w:val="ListeParagraf"/>
              <w:numPr>
                <w:ilvl w:val="0"/>
                <w:numId w:val="9"/>
              </w:numPr>
              <w:ind w:left="284" w:hanging="284"/>
              <w:rPr>
                <w:rFonts w:eastAsia="Calibri"/>
              </w:rPr>
            </w:pPr>
            <w:r w:rsidRPr="0003409A">
              <w:rPr>
                <w:rFonts w:eastAsia="Calibri"/>
              </w:rPr>
              <w:t>Branciari metric space</w:t>
            </w:r>
          </w:p>
          <w:p w14:paraId="740907CF" w14:textId="091ACD7E" w:rsidR="00D165DB" w:rsidRPr="0003409A" w:rsidRDefault="00D165DB" w:rsidP="00D165DB">
            <w:pPr>
              <w:ind w:left="227" w:right="340"/>
              <w:rPr>
                <w:rFonts w:ascii="Times New Roman" w:eastAsia="Calibri" w:hAnsi="Times New Roman" w:cs="Times New Roman"/>
                <w:b/>
                <w:sz w:val="20"/>
                <w:szCs w:val="20"/>
                <w:u w:val="single"/>
              </w:rPr>
            </w:pPr>
          </w:p>
        </w:tc>
        <w:tc>
          <w:tcPr>
            <w:tcW w:w="4010" w:type="pct"/>
            <w:gridSpan w:val="3"/>
            <w:tcBorders>
              <w:top w:val="nil"/>
              <w:left w:val="nil"/>
              <w:bottom w:val="single" w:sz="4" w:space="0" w:color="auto"/>
              <w:right w:val="nil"/>
            </w:tcBorders>
            <w:shd w:val="clear" w:color="auto" w:fill="FFFFFF"/>
          </w:tcPr>
          <w:p w14:paraId="1F06901A" w14:textId="77777777" w:rsidR="00D165DB" w:rsidRPr="0003409A" w:rsidRDefault="00D165DB" w:rsidP="00DA33A3">
            <w:pPr>
              <w:spacing w:after="120"/>
              <w:ind w:left="284"/>
              <w:jc w:val="both"/>
              <w:rPr>
                <w:rFonts w:ascii="Times New Roman" w:eastAsia="Calibri" w:hAnsi="Times New Roman" w:cs="Times New Roman"/>
                <w:b/>
                <w:sz w:val="20"/>
                <w:szCs w:val="20"/>
              </w:rPr>
            </w:pPr>
            <w:r w:rsidRPr="0003409A">
              <w:rPr>
                <w:rFonts w:ascii="Times New Roman" w:eastAsia="Calibri" w:hAnsi="Times New Roman" w:cs="Times New Roman"/>
                <w:b/>
                <w:sz w:val="20"/>
                <w:szCs w:val="20"/>
              </w:rPr>
              <w:t xml:space="preserve">ABSTRACT: </w:t>
            </w:r>
          </w:p>
          <w:p w14:paraId="7F093307" w14:textId="6A16DD0B" w:rsidR="0097097D" w:rsidRPr="0003409A" w:rsidRDefault="000C702F" w:rsidP="00DA33A3">
            <w:pPr>
              <w:spacing w:after="120"/>
              <w:ind w:left="284"/>
              <w:jc w:val="both"/>
              <w:rPr>
                <w:rFonts w:ascii="Times New Roman" w:eastAsia="Calibri" w:hAnsi="Times New Roman" w:cs="Times New Roman"/>
                <w:bCs/>
                <w:sz w:val="20"/>
                <w:szCs w:val="20"/>
              </w:rPr>
            </w:pPr>
            <w:r w:rsidRPr="0003409A">
              <w:rPr>
                <w:rFonts w:ascii="Times New Roman" w:eastAsia="Calibri" w:hAnsi="Times New Roman" w:cs="Times New Roman"/>
                <w:bCs/>
                <w:sz w:val="20"/>
                <w:szCs w:val="20"/>
              </w:rPr>
              <w:t>Branciari reorganized the notion of metric to attain a novel distance function by replacing the triangular inequality with the quadrilateral inequality. The reorganized metric function was said rectangular metric in some resources, or general metric in some others. Ansari introduced a more general function so-called upper class. Inspired and motivated by this facts, we give an extansion of weakly contractive mapping via upper class type II in the setting of Branciari metric space. An application is given here to prove new fixed point results for graphic weakly contractive mappings in Branciari metric space endowed with a graph. Moreover, we derive an example in support of our main results.</w:t>
            </w:r>
          </w:p>
          <w:p w14:paraId="7A4E6816" w14:textId="77777777" w:rsidR="0097097D" w:rsidRPr="0003409A" w:rsidRDefault="0097097D" w:rsidP="00D165DB">
            <w:pPr>
              <w:spacing w:after="120"/>
              <w:jc w:val="both"/>
              <w:rPr>
                <w:rFonts w:ascii="Times New Roman" w:eastAsia="Calibri" w:hAnsi="Times New Roman" w:cs="Times New Roman"/>
                <w:bCs/>
                <w:sz w:val="20"/>
                <w:szCs w:val="20"/>
              </w:rPr>
            </w:pPr>
          </w:p>
          <w:p w14:paraId="3271E29C" w14:textId="77777777" w:rsidR="00BB1F47" w:rsidRPr="0003409A" w:rsidRDefault="00BB1F47" w:rsidP="00D165DB">
            <w:pPr>
              <w:spacing w:after="120"/>
              <w:jc w:val="both"/>
              <w:rPr>
                <w:rFonts w:ascii="Times New Roman" w:eastAsia="Calibri" w:hAnsi="Times New Roman" w:cs="Times New Roman"/>
                <w:bCs/>
                <w:sz w:val="20"/>
                <w:szCs w:val="20"/>
              </w:rPr>
            </w:pPr>
          </w:p>
          <w:p w14:paraId="4A18522C" w14:textId="77777777" w:rsidR="00BB1F47" w:rsidRPr="0003409A" w:rsidRDefault="00BB1F47" w:rsidP="00D165DB">
            <w:pPr>
              <w:spacing w:after="120"/>
              <w:jc w:val="both"/>
              <w:rPr>
                <w:rFonts w:ascii="Times New Roman" w:eastAsia="Calibri" w:hAnsi="Times New Roman" w:cs="Times New Roman"/>
                <w:bCs/>
                <w:sz w:val="20"/>
                <w:szCs w:val="20"/>
              </w:rPr>
            </w:pPr>
          </w:p>
          <w:p w14:paraId="3DB9283C" w14:textId="77777777" w:rsidR="00BB1F47" w:rsidRPr="0003409A" w:rsidRDefault="00BB1F47" w:rsidP="00D165DB">
            <w:pPr>
              <w:spacing w:after="120"/>
              <w:jc w:val="both"/>
              <w:rPr>
                <w:rFonts w:ascii="Times New Roman" w:eastAsia="Calibri" w:hAnsi="Times New Roman" w:cs="Times New Roman"/>
                <w:bCs/>
                <w:sz w:val="20"/>
                <w:szCs w:val="20"/>
              </w:rPr>
            </w:pPr>
          </w:p>
          <w:p w14:paraId="272E1265" w14:textId="77777777" w:rsidR="00BB1F47" w:rsidRPr="0003409A" w:rsidRDefault="00BB1F47" w:rsidP="00D165DB">
            <w:pPr>
              <w:spacing w:after="120"/>
              <w:jc w:val="both"/>
              <w:rPr>
                <w:rFonts w:ascii="Times New Roman" w:eastAsia="Calibri" w:hAnsi="Times New Roman" w:cs="Times New Roman"/>
                <w:bCs/>
                <w:sz w:val="20"/>
                <w:szCs w:val="20"/>
              </w:rPr>
            </w:pPr>
          </w:p>
          <w:p w14:paraId="5FD7028E" w14:textId="77777777" w:rsidR="00BB1F47" w:rsidRPr="0003409A" w:rsidRDefault="00BB1F47" w:rsidP="00D165DB">
            <w:pPr>
              <w:spacing w:after="120"/>
              <w:jc w:val="both"/>
              <w:rPr>
                <w:rFonts w:ascii="Times New Roman" w:eastAsia="Calibri" w:hAnsi="Times New Roman" w:cs="Times New Roman"/>
                <w:bCs/>
                <w:sz w:val="20"/>
                <w:szCs w:val="20"/>
              </w:rPr>
            </w:pPr>
          </w:p>
          <w:p w14:paraId="3C9F5B43" w14:textId="77777777" w:rsidR="00BB1F47" w:rsidRPr="0003409A" w:rsidRDefault="00BB1F47" w:rsidP="00D165DB">
            <w:pPr>
              <w:spacing w:after="120"/>
              <w:jc w:val="both"/>
              <w:rPr>
                <w:rFonts w:ascii="Times New Roman" w:eastAsia="Calibri" w:hAnsi="Times New Roman" w:cs="Times New Roman"/>
                <w:bCs/>
                <w:sz w:val="20"/>
                <w:szCs w:val="20"/>
              </w:rPr>
            </w:pPr>
          </w:p>
          <w:p w14:paraId="0BFCCDE5" w14:textId="6283EA80" w:rsidR="00BB1F47" w:rsidRPr="0003409A" w:rsidRDefault="00BB1F47" w:rsidP="00D165DB">
            <w:pPr>
              <w:spacing w:after="120"/>
              <w:jc w:val="both"/>
              <w:rPr>
                <w:rFonts w:ascii="Times New Roman" w:eastAsia="Calibri" w:hAnsi="Times New Roman" w:cs="Times New Roman"/>
                <w:bCs/>
                <w:sz w:val="20"/>
                <w:szCs w:val="20"/>
              </w:rPr>
            </w:pPr>
          </w:p>
          <w:p w14:paraId="79C80D7C" w14:textId="77777777" w:rsidR="00AA1853" w:rsidRPr="0003409A" w:rsidRDefault="00AA1853" w:rsidP="00D165DB">
            <w:pPr>
              <w:spacing w:after="120"/>
              <w:jc w:val="both"/>
              <w:rPr>
                <w:rFonts w:ascii="Times New Roman" w:eastAsia="Calibri" w:hAnsi="Times New Roman" w:cs="Times New Roman"/>
                <w:bCs/>
                <w:sz w:val="20"/>
                <w:szCs w:val="20"/>
              </w:rPr>
            </w:pPr>
          </w:p>
          <w:p w14:paraId="197D7581" w14:textId="0FBBDD12" w:rsidR="00BB1F47" w:rsidRPr="0003409A" w:rsidRDefault="00BB1F47" w:rsidP="00D165DB">
            <w:pPr>
              <w:spacing w:after="120"/>
              <w:jc w:val="both"/>
              <w:rPr>
                <w:rFonts w:ascii="Times New Roman" w:eastAsia="Calibri" w:hAnsi="Times New Roman" w:cs="Times New Roman"/>
                <w:bCs/>
                <w:sz w:val="20"/>
                <w:szCs w:val="20"/>
              </w:rPr>
            </w:pPr>
          </w:p>
        </w:tc>
      </w:tr>
      <w:tr w:rsidR="005C1887" w:rsidRPr="0003409A" w14:paraId="038512BC" w14:textId="77777777" w:rsidTr="00BB1F47">
        <w:sdt>
          <w:sdtPr>
            <w:rPr>
              <w:rFonts w:ascii="Times New Roman" w:eastAsia="Calibri" w:hAnsi="Times New Roman" w:cs="Times New Roman"/>
              <w:b/>
              <w:bCs/>
              <w:noProof/>
              <w:sz w:val="20"/>
              <w:szCs w:val="20"/>
            </w:rPr>
            <w:alias w:val="Yazar iletişim bilgileri"/>
            <w:tag w:val="Yazar iletişim bilgileri"/>
            <w:id w:val="-1628764070"/>
            <w:placeholder>
              <w:docPart w:val="0E12FEA9BA4049F2973E4A4774BC1132"/>
            </w:placeholder>
          </w:sdtPr>
          <w:sdtEndPr/>
          <w:sdtContent>
            <w:tc>
              <w:tcPr>
                <w:tcW w:w="5000" w:type="pct"/>
                <w:gridSpan w:val="4"/>
                <w:tcBorders>
                  <w:top w:val="single" w:sz="4" w:space="0" w:color="auto"/>
                  <w:left w:val="nil"/>
                  <w:bottom w:val="nil"/>
                  <w:right w:val="nil"/>
                </w:tcBorders>
                <w:shd w:val="clear" w:color="auto" w:fill="DBE5F1"/>
              </w:tcPr>
              <w:p w14:paraId="5C38A0FE" w14:textId="7383EFAC" w:rsidR="005C1887" w:rsidRPr="0003409A" w:rsidRDefault="005C1887" w:rsidP="00A05C61">
                <w:pPr>
                  <w:spacing w:after="120"/>
                  <w:jc w:val="both"/>
                  <w:rPr>
                    <w:rFonts w:ascii="Times New Roman" w:eastAsia="Calibri" w:hAnsi="Times New Roman" w:cs="Times New Roman"/>
                    <w:b/>
                    <w:sz w:val="20"/>
                    <w:szCs w:val="20"/>
                  </w:rPr>
                </w:pPr>
                <w:r w:rsidRPr="0003409A">
                  <w:rPr>
                    <w:rFonts w:ascii="Times New Roman" w:eastAsia="Calibri" w:hAnsi="Times New Roman" w:cs="Times New Roman"/>
                    <w:sz w:val="20"/>
                    <w:szCs w:val="20"/>
                    <w:vertAlign w:val="superscript"/>
                  </w:rPr>
                  <w:t>1</w:t>
                </w:r>
                <w:r w:rsidR="00942CFA" w:rsidRPr="0003409A">
                  <w:rPr>
                    <w:rFonts w:ascii="Times New Roman" w:eastAsia="Calibri" w:hAnsi="Times New Roman" w:cs="Times New Roman"/>
                    <w:sz w:val="20"/>
                    <w:szCs w:val="20"/>
                  </w:rPr>
                  <w:t>Esra YOLAÇAN</w:t>
                </w:r>
                <w:r w:rsidRPr="0003409A">
                  <w:rPr>
                    <w:rFonts w:ascii="Times New Roman" w:eastAsia="Calibri" w:hAnsi="Times New Roman" w:cs="Times New Roman"/>
                    <w:sz w:val="20"/>
                    <w:szCs w:val="20"/>
                  </w:rPr>
                  <w:t xml:space="preserve"> (</w:t>
                </w:r>
                <w:hyperlink r:id="rId8" w:history="1">
                  <w:r w:rsidRPr="0003409A">
                    <w:rPr>
                      <w:rStyle w:val="Kpr"/>
                      <w:rFonts w:ascii="Times New Roman" w:eastAsia="Calibri" w:hAnsi="Times New Roman" w:cs="Times New Roman"/>
                      <w:b/>
                      <w:sz w:val="20"/>
                      <w:szCs w:val="20"/>
                    </w:rPr>
                    <w:t>Orcid ID:</w:t>
                  </w:r>
                  <w:r w:rsidRPr="0003409A">
                    <w:rPr>
                      <w:rStyle w:val="Kpr"/>
                      <w:rFonts w:ascii="Times New Roman" w:eastAsia="Calibri" w:hAnsi="Times New Roman" w:cs="Times New Roman"/>
                      <w:sz w:val="20"/>
                      <w:szCs w:val="20"/>
                    </w:rPr>
                    <w:t xml:space="preserve"> </w:t>
                  </w:r>
                  <w:r w:rsidR="003555F4" w:rsidRPr="0003409A">
                    <w:rPr>
                      <w:rStyle w:val="Kpr"/>
                      <w:rFonts w:ascii="Times New Roman" w:eastAsia="Calibri" w:hAnsi="Times New Roman" w:cs="Times New Roman"/>
                      <w:sz w:val="20"/>
                      <w:szCs w:val="20"/>
                    </w:rPr>
                    <w:t xml:space="preserve">0000-0002-1655-0993 </w:t>
                  </w:r>
                </w:hyperlink>
                <w:r w:rsidRPr="0003409A">
                  <w:rPr>
                    <w:rStyle w:val="Kpr"/>
                    <w:rFonts w:ascii="Times New Roman" w:hAnsi="Times New Roman" w:cs="Times New Roman"/>
                    <w:color w:val="0563C1"/>
                    <w:sz w:val="20"/>
                    <w:szCs w:val="20"/>
                  </w:rPr>
                  <w:t>),</w:t>
                </w:r>
                <w:r w:rsidRPr="0003409A">
                  <w:rPr>
                    <w:rFonts w:ascii="Times New Roman" w:eastAsia="Calibri" w:hAnsi="Times New Roman" w:cs="Times New Roman"/>
                    <w:color w:val="0563C1"/>
                    <w:sz w:val="20"/>
                    <w:szCs w:val="20"/>
                  </w:rPr>
                  <w:t xml:space="preserve"> </w:t>
                </w:r>
                <w:r w:rsidR="0097147D" w:rsidRPr="0003409A">
                  <w:rPr>
                    <w:rFonts w:ascii="Times New Roman" w:eastAsia="Calibri" w:hAnsi="Times New Roman" w:cs="Times New Roman"/>
                    <w:sz w:val="20"/>
                    <w:szCs w:val="20"/>
                  </w:rPr>
                  <w:t>Cappadocia University, School of Applied Sciences, Department of Airframe and Powerplant Maintenence, Mustafapasa Campus, Ürgüp, Nevşehir</w:t>
                </w:r>
                <w:r w:rsidR="00A05C61" w:rsidRPr="0003409A">
                  <w:rPr>
                    <w:rFonts w:ascii="Times New Roman" w:eastAsia="Calibri" w:hAnsi="Times New Roman" w:cs="Times New Roman"/>
                    <w:sz w:val="20"/>
                    <w:szCs w:val="20"/>
                  </w:rPr>
                  <w:t>, Türkiye</w:t>
                </w:r>
                <w:r w:rsidRPr="0003409A">
                  <w:rPr>
                    <w:rFonts w:ascii="Times New Roman" w:eastAsia="Calibri" w:hAnsi="Times New Roman" w:cs="Times New Roman"/>
                    <w:sz w:val="20"/>
                    <w:szCs w:val="20"/>
                  </w:rPr>
                  <w:t xml:space="preserve"> </w:t>
                </w:r>
              </w:p>
            </w:tc>
          </w:sdtContent>
        </w:sdt>
      </w:tr>
      <w:tr w:rsidR="005C1887" w:rsidRPr="0003409A" w14:paraId="4D062C6F" w14:textId="77777777" w:rsidTr="00BB1F47">
        <w:tc>
          <w:tcPr>
            <w:tcW w:w="5000" w:type="pct"/>
            <w:gridSpan w:val="4"/>
            <w:tcBorders>
              <w:top w:val="nil"/>
              <w:left w:val="nil"/>
              <w:bottom w:val="single" w:sz="4" w:space="0" w:color="auto"/>
              <w:right w:val="nil"/>
            </w:tcBorders>
            <w:shd w:val="clear" w:color="auto" w:fill="DBE5F1"/>
          </w:tcPr>
          <w:p w14:paraId="4C289C6F" w14:textId="555D6228" w:rsidR="005C1887" w:rsidRPr="0003409A" w:rsidRDefault="005C1887" w:rsidP="005C1887">
            <w:pPr>
              <w:spacing w:after="120"/>
              <w:jc w:val="both"/>
              <w:rPr>
                <w:rFonts w:ascii="Times New Roman" w:eastAsia="Calibri" w:hAnsi="Times New Roman" w:cs="Times New Roman"/>
                <w:b/>
                <w:sz w:val="20"/>
                <w:szCs w:val="20"/>
              </w:rPr>
            </w:pPr>
            <w:r w:rsidRPr="0003409A">
              <w:rPr>
                <w:rFonts w:ascii="Times New Roman" w:eastAsia="Calibri" w:hAnsi="Times New Roman" w:cs="Times New Roman"/>
                <w:b/>
                <w:sz w:val="20"/>
                <w:szCs w:val="20"/>
              </w:rPr>
              <w:t>*Sorumlu Yazar/</w:t>
            </w:r>
            <w:r w:rsidRPr="0003409A">
              <w:rPr>
                <w:rFonts w:ascii="Times New Roman" w:eastAsia="Calibri" w:hAnsi="Times New Roman" w:cs="Times New Roman"/>
                <w:b/>
                <w:i/>
                <w:iCs/>
                <w:sz w:val="20"/>
                <w:szCs w:val="20"/>
              </w:rPr>
              <w:t>Corresponding Author</w:t>
            </w:r>
            <w:r w:rsidRPr="0003409A">
              <w:rPr>
                <w:rFonts w:ascii="Times New Roman" w:eastAsia="Calibri" w:hAnsi="Times New Roman" w:cs="Times New Roman"/>
                <w:b/>
                <w:sz w:val="20"/>
                <w:szCs w:val="20"/>
              </w:rPr>
              <w:t>:</w:t>
            </w:r>
            <w:r w:rsidRPr="0003409A">
              <w:rPr>
                <w:rFonts w:ascii="Times New Roman" w:eastAsia="Calibri" w:hAnsi="Times New Roman" w:cs="Times New Roman"/>
                <w:sz w:val="20"/>
                <w:szCs w:val="20"/>
              </w:rPr>
              <w:t xml:space="preserve"> </w:t>
            </w:r>
            <w:sdt>
              <w:sdtPr>
                <w:rPr>
                  <w:rFonts w:ascii="Times New Roman" w:eastAsia="Calibri" w:hAnsi="Times New Roman" w:cs="Times New Roman"/>
                  <w:sz w:val="20"/>
                  <w:szCs w:val="20"/>
                </w:rPr>
                <w:id w:val="11575784"/>
                <w:placeholder>
                  <w:docPart w:val="D4B2F121C7684065A232F81856E65E6C"/>
                </w:placeholder>
              </w:sdtPr>
              <w:sdtEndPr/>
              <w:sdtContent>
                <w:r w:rsidR="00AF3C8B" w:rsidRPr="0003409A">
                  <w:rPr>
                    <w:rFonts w:ascii="Times New Roman" w:eastAsia="Calibri" w:hAnsi="Times New Roman" w:cs="Times New Roman"/>
                    <w:sz w:val="20"/>
                    <w:szCs w:val="20"/>
                  </w:rPr>
                  <w:t>Esra YOLAÇAN</w:t>
                </w:r>
                <w:r w:rsidRPr="0003409A">
                  <w:rPr>
                    <w:rFonts w:ascii="Times New Roman" w:eastAsia="Calibri" w:hAnsi="Times New Roman" w:cs="Times New Roman"/>
                    <w:sz w:val="20"/>
                    <w:szCs w:val="20"/>
                  </w:rPr>
                  <w:t xml:space="preserve">, e-mail: </w:t>
                </w:r>
                <w:r w:rsidR="00AF3C8B" w:rsidRPr="0003409A">
                  <w:rPr>
                    <w:rFonts w:ascii="Times New Roman" w:eastAsia="Calibri" w:hAnsi="Times New Roman" w:cs="Times New Roman"/>
                    <w:sz w:val="20"/>
                    <w:szCs w:val="20"/>
                  </w:rPr>
                  <w:t>yolacanesra@gmail.com</w:t>
                </w:r>
              </w:sdtContent>
            </w:sdt>
          </w:p>
        </w:tc>
      </w:tr>
    </w:tbl>
    <w:bookmarkStart w:id="0" w:name="_Hlk111042163"/>
    <w:p w14:paraId="4AC02D7C" w14:textId="23C2BBAE" w:rsidR="006F7617" w:rsidRPr="0003409A" w:rsidRDefault="00D557C6" w:rsidP="00012D5B">
      <w:pPr>
        <w:spacing w:before="120" w:after="12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ANA BAŞLIK"/>
          <w:tag w:val="ANA BAŞLIK"/>
          <w:id w:val="-2040814439"/>
          <w:placeholder>
            <w:docPart w:val="FD95012529594736831A8D37277579DD"/>
          </w:placeholder>
          <w:dropDownList>
            <w:listItem w:value="Bir öğe seçin."/>
            <w:listItem w:displayText="GİRİŞ" w:value="GİRİŞ"/>
            <w:listItem w:displayText="INTRODUCTION" w:value="INTRODUCTION"/>
          </w:dropDownList>
        </w:sdtPr>
        <w:sdtEndPr/>
        <w:sdtContent/>
      </w:sdt>
      <w:bookmarkEnd w:id="0"/>
      <w:sdt>
        <w:sdtPr>
          <w:rPr>
            <w:rFonts w:ascii="Times New Roman" w:hAnsi="Times New Roman" w:cs="Times New Roman"/>
            <w:b/>
            <w:bCs/>
            <w:sz w:val="24"/>
            <w:szCs w:val="24"/>
          </w:rPr>
          <w:alias w:val="ANA BAŞLIK"/>
          <w:tag w:val="ANA BAŞLIK"/>
          <w:id w:val="-1281018211"/>
          <w:placeholder>
            <w:docPart w:val="631FA68CDA9D49ECB53F858224807D6D"/>
          </w:placeholder>
          <w:dropDownList>
            <w:listItem w:value="Bir öğe seçin."/>
            <w:listItem w:displayText="GİRİŞ" w:value="GİRİŞ"/>
            <w:listItem w:displayText="INTRODUCTION" w:value="INTRODUCTION"/>
          </w:dropDownList>
        </w:sdtPr>
        <w:sdtEndPr/>
        <w:sdtContent>
          <w:r w:rsidR="009E28F4" w:rsidRPr="0003409A">
            <w:rPr>
              <w:rFonts w:ascii="Times New Roman" w:hAnsi="Times New Roman" w:cs="Times New Roman"/>
              <w:b/>
              <w:bCs/>
              <w:sz w:val="24"/>
              <w:szCs w:val="24"/>
            </w:rPr>
            <w:t>INTRODUCTION</w:t>
          </w:r>
        </w:sdtContent>
      </w:sdt>
    </w:p>
    <w:p w14:paraId="38C33870" w14:textId="77777777" w:rsidR="009E28F4" w:rsidRPr="0003409A" w:rsidRDefault="009E28F4" w:rsidP="00012D5B">
      <w:pPr>
        <w:spacing w:after="0" w:line="276" w:lineRule="auto"/>
        <w:ind w:firstLine="567"/>
        <w:jc w:val="both"/>
        <w:rPr>
          <w:rFonts w:ascii="Times New Roman" w:hAnsi="Times New Roman" w:cs="Times New Roman"/>
          <w:sz w:val="24"/>
          <w:szCs w:val="24"/>
        </w:rPr>
      </w:pPr>
      <w:bookmarkStart w:id="1" w:name="_Hlk111042678"/>
      <w:r w:rsidRPr="0003409A">
        <w:rPr>
          <w:rFonts w:ascii="Times New Roman" w:hAnsi="Times New Roman" w:cs="Times New Roman"/>
          <w:sz w:val="24"/>
          <w:szCs w:val="24"/>
        </w:rPr>
        <w:lastRenderedPageBreak/>
        <w:t>Fixed point theory, which is an impressive combination of topology, analysis and geometry has been turned out to be a very substantial and essential tool in the survey of nonlinear phenomenon. The existence of fixed points is therefore of paramount importance in several areas of mathematics, economics, engineering, game theory and other sciences (Ruzhansky et al., 2017).</w:t>
      </w:r>
    </w:p>
    <w:p w14:paraId="3458F236" w14:textId="77777777" w:rsidR="009E28F4" w:rsidRPr="0003409A" w:rsidRDefault="009E28F4" w:rsidP="00012D5B">
      <w:pPr>
        <w:spacing w:after="0" w:line="276" w:lineRule="auto"/>
        <w:ind w:firstLine="567"/>
        <w:jc w:val="both"/>
        <w:rPr>
          <w:rFonts w:ascii="Times New Roman" w:hAnsi="Times New Roman" w:cs="Times New Roman"/>
          <w:sz w:val="24"/>
          <w:szCs w:val="24"/>
        </w:rPr>
      </w:pPr>
      <w:r w:rsidRPr="0003409A">
        <w:rPr>
          <w:rFonts w:ascii="Times New Roman" w:hAnsi="Times New Roman" w:cs="Times New Roman"/>
          <w:sz w:val="24"/>
          <w:szCs w:val="24"/>
        </w:rPr>
        <w:t>The survey of fixed and common fixed points of mappings supplying a particular metrical contractive condition has allured several researchers and promoted a fascinating research study over the last six decades. Bisht classify several contractive notions which provide the existence of the fixed point (Bisht, 2023). Chiroma et al. presented the concept of generalized quasi-weakly contractive operators in metric-like spaces, observed novel states for the existence of fixed points for such maps (Chiroma et al., 2023). Al-Khaleel et al. establised new cyclic contractions Chatterjea/Kannan type, also showed existence and uniqueness results in the setting of Branciari metric space (Al-Khaleel et al., 2023).</w:t>
      </w:r>
    </w:p>
    <w:p w14:paraId="5350CD12" w14:textId="77777777" w:rsidR="009E28F4" w:rsidRPr="0003409A" w:rsidRDefault="009E28F4" w:rsidP="00012D5B">
      <w:pPr>
        <w:spacing w:after="0" w:line="276" w:lineRule="auto"/>
        <w:ind w:firstLine="567"/>
        <w:jc w:val="both"/>
        <w:rPr>
          <w:rFonts w:ascii="Times New Roman" w:hAnsi="Times New Roman" w:cs="Times New Roman"/>
          <w:sz w:val="24"/>
          <w:szCs w:val="24"/>
        </w:rPr>
      </w:pPr>
      <w:r w:rsidRPr="0003409A">
        <w:rPr>
          <w:rFonts w:ascii="Times New Roman" w:hAnsi="Times New Roman" w:cs="Times New Roman"/>
          <w:sz w:val="24"/>
          <w:szCs w:val="24"/>
        </w:rPr>
        <w:t xml:space="preserve">The purport of Branciari metric space (in short, or BMS) was originally proposed by the author (Branciari, 2000), where the triangle inequality was substituted for quadrilateral inequality. Since a few of the pioneer papers that concerned with fixed point theorem in BMS presumed that the respective topology is Hausdorff and/or that a sequence can convergence to at most one point and/or that each convergent sequence is a Cauchy sequence, these proofs has gaps which was taken away Sarmaa et al. and Samet (Sarmaa et al.,2009; Samet, 2010). Mamud and Tola furnish generalised </w:t>
      </w:r>
      <m:oMath>
        <m:d>
          <m:dPr>
            <m:ctrlPr>
              <w:rPr>
                <w:rFonts w:ascii="Cambria Math" w:hAnsi="Cambria Math" w:cs="Times New Roman"/>
                <w:i/>
                <w:sz w:val="24"/>
                <w:szCs w:val="24"/>
              </w:rPr>
            </m:ctrlPr>
          </m:dPr>
          <m:e>
            <m:r>
              <w:rPr>
                <w:rFonts w:ascii="Cambria Math" w:hAnsi="Cambria Math" w:cs="Times New Roman"/>
                <w:sz w:val="24"/>
                <w:szCs w:val="24"/>
              </w:rPr>
              <m:t>α,ψ</m:t>
            </m:r>
          </m:e>
        </m:d>
        <m:r>
          <w:rPr>
            <w:rFonts w:ascii="Cambria Math" w:hAnsi="Cambria Math" w:cs="Times New Roman"/>
            <w:sz w:val="24"/>
            <w:szCs w:val="24"/>
          </w:rPr>
          <m:t>-</m:t>
        </m:r>
      </m:oMath>
      <w:r w:rsidRPr="0003409A">
        <w:rPr>
          <w:rFonts w:ascii="Times New Roman" w:eastAsiaTheme="minorEastAsia" w:hAnsi="Times New Roman" w:cs="Times New Roman"/>
          <w:sz w:val="24"/>
          <w:szCs w:val="24"/>
        </w:rPr>
        <w:t xml:space="preserve">contraction mapping in the context of </w:t>
      </w:r>
      <m:oMath>
        <m:r>
          <w:rPr>
            <w:rFonts w:ascii="Cambria Math" w:eastAsiaTheme="minorEastAsia" w:hAnsi="Cambria Math" w:cs="Times New Roman"/>
            <w:sz w:val="24"/>
            <w:szCs w:val="24"/>
          </w:rPr>
          <m:t>b-</m:t>
        </m:r>
      </m:oMath>
      <w:r w:rsidRPr="0003409A">
        <w:rPr>
          <w:rFonts w:ascii="Times New Roman" w:eastAsiaTheme="minorEastAsia" w:hAnsi="Times New Roman" w:cs="Times New Roman"/>
          <w:sz w:val="24"/>
          <w:szCs w:val="24"/>
        </w:rPr>
        <w:t>BMS (</w:t>
      </w:r>
      <w:r w:rsidRPr="0003409A">
        <w:rPr>
          <w:rFonts w:ascii="Times New Roman" w:hAnsi="Times New Roman" w:cs="Times New Roman"/>
          <w:sz w:val="24"/>
          <w:szCs w:val="24"/>
        </w:rPr>
        <w:t>Mamud and Tola, 2022</w:t>
      </w:r>
      <w:r w:rsidRPr="0003409A">
        <w:rPr>
          <w:rFonts w:ascii="Times New Roman" w:eastAsiaTheme="minorEastAsia" w:hAnsi="Times New Roman" w:cs="Times New Roman"/>
          <w:sz w:val="24"/>
          <w:szCs w:val="24"/>
        </w:rPr>
        <w:t>). Thereafter, many researches proved numerous available fixed point theorems in BMS, we refer to (Kadelburg and Radenovic, 2014; Abagaro et al., 2022; Arshad et al., 2016; Yolacan, 2016; Li et al., 2022; Baiya and Kaewcharoen, 2019; Patil et al., 2022) and others.</w:t>
      </w:r>
    </w:p>
    <w:p w14:paraId="5DD80201" w14:textId="77777777" w:rsidR="009E28F4" w:rsidRPr="0003409A" w:rsidRDefault="009E28F4" w:rsidP="00012D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On the other side, some fixed point theorems have been lately studied by considering contractive mappings denoted by an upper class. This approach has been initiated in the inspiring article of Ansari (Ansari,2014). Ansari and Shukla presented the concept of ordered </w:t>
      </w:r>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contraction/subcontraction mappings (Ansari and Shukla, 2016). Their results are a widening and generalisation of many available conclusions in the litterateur. Huang et al. established the notions of rational/subrational type contractive mappings (Huang et al.,2017). Ansari and Abodayeh studied the partial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metric spaces for upper class functions (Ansari and Abodayeh, 2020).</w:t>
      </w:r>
      <w:r w:rsidRPr="0003409A">
        <w:rPr>
          <w:rFonts w:ascii="Times New Roman" w:hAnsi="Times New Roman" w:cs="Times New Roman"/>
        </w:rPr>
        <w:t xml:space="preserve"> </w:t>
      </w:r>
      <w:r w:rsidRPr="0003409A">
        <w:rPr>
          <w:rFonts w:ascii="Times New Roman" w:eastAsiaTheme="minorEastAsia" w:hAnsi="Times New Roman" w:cs="Times New Roman"/>
          <w:sz w:val="24"/>
          <w:szCs w:val="24"/>
        </w:rPr>
        <w:t>Following Ansari’s approach, recently a consistent literature on fixed point for C−class and pair upper class functions, in various ambient spaces, has been promoted, see (Ansari and Tomar, 2021; Ansari et al. 2022).  Starting from this background, the goal of this writing is to obtain some constructive fixed point theorems for weakly contractive mapping endowed with upper class.</w:t>
      </w:r>
    </w:p>
    <w:p w14:paraId="42D1D1BB"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1.</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and let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r>
          <w:rPr>
            <w:rFonts w:ascii="Cambria Math" w:eastAsiaTheme="minorEastAsia" w:hAnsi="Cambria Math" w:cs="Times New Roman"/>
            <w:sz w:val="24"/>
            <w:szCs w:val="24"/>
          </w:rPr>
          <m:t>: ξ×ξ→[0,∞)</m:t>
        </m:r>
      </m:oMath>
      <w:r w:rsidRPr="0003409A">
        <w:rPr>
          <w:rFonts w:ascii="Times New Roman" w:eastAsiaTheme="minorEastAsia" w:hAnsi="Times New Roman" w:cs="Times New Roman"/>
          <w:sz w:val="24"/>
          <w:szCs w:val="24"/>
        </w:rPr>
        <w:t xml:space="preserve"> satisfy the following conditions for </w:t>
      </w:r>
      <m:oMath>
        <m:r>
          <w:rPr>
            <w:rFonts w:ascii="Cambria Math" w:eastAsiaTheme="minorEastAsia" w:hAnsi="Cambria Math" w:cs="Times New Roman"/>
            <w:sz w:val="24"/>
            <w:szCs w:val="24"/>
          </w:rPr>
          <m:t>∀w,u∈ξ</m:t>
        </m:r>
      </m:oMath>
      <w:r w:rsidRPr="0003409A">
        <w:rPr>
          <w:rFonts w:ascii="Times New Roman" w:eastAsiaTheme="minorEastAsia" w:hAnsi="Times New Roman" w:cs="Times New Roman"/>
          <w:sz w:val="24"/>
          <w:szCs w:val="24"/>
        </w:rPr>
        <w:t xml:space="preserve"> and entire distinct </w:t>
      </w:r>
      <m:oMath>
        <m:r>
          <w:rPr>
            <w:rFonts w:ascii="Cambria Math" w:eastAsiaTheme="minorEastAsia" w:hAnsi="Cambria Math" w:cs="Times New Roman"/>
            <w:sz w:val="24"/>
            <w:szCs w:val="24"/>
          </w:rPr>
          <m:t>x,y∈ξ</m:t>
        </m:r>
      </m:oMath>
      <w:r w:rsidRPr="0003409A">
        <w:rPr>
          <w:rFonts w:ascii="Times New Roman" w:eastAsiaTheme="minorEastAsia" w:hAnsi="Times New Roman" w:cs="Times New Roman"/>
          <w:sz w:val="24"/>
          <w:szCs w:val="24"/>
        </w:rPr>
        <w:t xml:space="preserve"> each of them dissimilar to </w:t>
      </w:r>
      <m:oMath>
        <m:r>
          <w:rPr>
            <w:rFonts w:ascii="Cambria Math" w:eastAsiaTheme="minorEastAsia" w:hAnsi="Cambria Math" w:cs="Times New Roman"/>
            <w:sz w:val="24"/>
            <w:szCs w:val="24"/>
          </w:rPr>
          <m:t>w</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u</m:t>
        </m:r>
      </m:oMath>
      <w:r w:rsidRPr="0003409A">
        <w:rPr>
          <w:rFonts w:ascii="Times New Roman" w:eastAsiaTheme="minorEastAsia" w:hAnsi="Times New Roman" w:cs="Times New Roman"/>
          <w:sz w:val="24"/>
          <w:szCs w:val="24"/>
        </w:rPr>
        <w:t xml:space="preserve">. (i)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iff  </w:t>
      </w:r>
      <m:oMath>
        <m:r>
          <w:rPr>
            <w:rFonts w:ascii="Cambria Math" w:eastAsiaTheme="minorEastAsia" w:hAnsi="Cambria Math" w:cs="Times New Roman"/>
            <w:sz w:val="24"/>
            <w:szCs w:val="24"/>
          </w:rPr>
          <m:t>w=u</m:t>
        </m:r>
      </m:oMath>
      <w:r w:rsidRPr="0003409A">
        <w:rPr>
          <w:rFonts w:ascii="Times New Roman" w:eastAsiaTheme="minorEastAsia" w:hAnsi="Times New Roman" w:cs="Times New Roman"/>
          <w:sz w:val="24"/>
          <w:szCs w:val="24"/>
        </w:rPr>
        <w:t xml:space="preserve">, (ii)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u,w</m:t>
            </m:r>
          </m:e>
        </m:d>
      </m:oMath>
      <w:r w:rsidRPr="0003409A">
        <w:rPr>
          <w:rFonts w:ascii="Times New Roman" w:eastAsiaTheme="minorEastAsia" w:hAnsi="Times New Roman" w:cs="Times New Roman"/>
          <w:sz w:val="24"/>
          <w:szCs w:val="24"/>
        </w:rPr>
        <w:t xml:space="preserve">, (iii)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w,x</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x,y</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y,u</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In turn,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oMath>
      <w:r w:rsidRPr="0003409A">
        <w:rPr>
          <w:rFonts w:ascii="Times New Roman" w:eastAsiaTheme="minorEastAsia" w:hAnsi="Times New Roman" w:cs="Times New Roman"/>
          <w:sz w:val="24"/>
          <w:szCs w:val="24"/>
        </w:rPr>
        <w:t xml:space="preserve">  is stated a Branciari metric. Hereby, the pairwise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oMath>
      <w:r w:rsidRPr="0003409A">
        <w:rPr>
          <w:rFonts w:ascii="Times New Roman" w:eastAsiaTheme="minorEastAsia" w:hAnsi="Times New Roman" w:cs="Times New Roman"/>
          <w:sz w:val="24"/>
          <w:szCs w:val="24"/>
        </w:rPr>
        <w:t xml:space="preserve"> is said BMS (Branciari, 2000).</w:t>
      </w:r>
    </w:p>
    <w:p w14:paraId="0667C5F5"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2.</w:t>
      </w:r>
      <w:r w:rsidRPr="0003409A">
        <w:rPr>
          <w:rFonts w:ascii="Times New Roman" w:eastAsiaTheme="minorEastAsia" w:hAnsi="Times New Roman" w:cs="Times New Roman"/>
          <w:sz w:val="24"/>
          <w:szCs w:val="24"/>
        </w:rPr>
        <w:t xml:space="preserve"> Let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oMath>
      <w:r w:rsidRPr="0003409A">
        <w:rPr>
          <w:rFonts w:ascii="Times New Roman" w:eastAsiaTheme="minorEastAsia" w:hAnsi="Times New Roman" w:cs="Times New Roman"/>
          <w:sz w:val="24"/>
          <w:szCs w:val="24"/>
        </w:rPr>
        <w:t xml:space="preserve"> a BMS and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(i)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said BMS convergent to a limit </w:t>
      </w:r>
      <m:oMath>
        <m:r>
          <w:rPr>
            <w:rFonts w:ascii="Cambria Math" w:eastAsiaTheme="minorEastAsia" w:hAnsi="Cambria Math" w:cs="Times New Roman"/>
            <w:sz w:val="24"/>
            <w:szCs w:val="24"/>
          </w:rPr>
          <m:t>w</m:t>
        </m:r>
      </m:oMath>
      <w:r w:rsidRPr="0003409A">
        <w:rPr>
          <w:rFonts w:ascii="Times New Roman" w:eastAsiaTheme="minorEastAsia" w:hAnsi="Times New Roman" w:cs="Times New Roman"/>
          <w:sz w:val="24"/>
          <w:szCs w:val="24"/>
        </w:rPr>
        <w:t xml:space="preserve"> iff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,w</m:t>
            </m:r>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as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(ii)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said BMS Cauchy sequence </w:t>
      </w:r>
      <m:oMath>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there is </w:t>
      </w:r>
      <m:oMath>
        <m:r>
          <w:rPr>
            <w:rFonts w:ascii="Cambria Math" w:eastAsiaTheme="minorEastAsia" w:hAnsi="Cambria Math" w:cs="Times New Roman"/>
            <w:sz w:val="24"/>
            <w:szCs w:val="24"/>
          </w:rPr>
          <m:t>N</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Z</m:t>
            </m:r>
          </m:e>
          <m:sup>
            <m:r>
              <w:rPr>
                <w:rFonts w:ascii="Cambria Math" w:eastAsiaTheme="minorEastAsia" w:hAnsi="Cambria Math" w:cs="Times New Roman"/>
                <w:sz w:val="24"/>
                <w:szCs w:val="24"/>
              </w:rPr>
              <m:t>+</m:t>
            </m:r>
          </m:sup>
        </m:sSup>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∀ε&gt;0</m:t>
        </m:r>
      </m:oMath>
      <w:r w:rsidRPr="0003409A">
        <w:rPr>
          <w:rFonts w:ascii="Times New Roman" w:eastAsiaTheme="minorEastAsia" w:hAnsi="Times New Roman" w:cs="Times New Roman"/>
          <w:sz w:val="24"/>
          <w:szCs w:val="24"/>
        </w:rPr>
        <w:t xml:space="preserve"> such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e>
        </m:d>
        <m:r>
          <w:rPr>
            <w:rFonts w:ascii="Cambria Math" w:eastAsiaTheme="minorEastAsia" w:hAnsi="Cambria Math" w:cs="Times New Roman"/>
            <w:sz w:val="24"/>
            <w:szCs w:val="24"/>
          </w:rPr>
          <m:t>&lt;ε</m:t>
        </m:r>
      </m:oMath>
      <w:r w:rsidRPr="0003409A">
        <w:rPr>
          <w:rFonts w:ascii="Times New Roman" w:eastAsiaTheme="minorEastAsia" w:hAnsi="Times New Roman" w:cs="Times New Roman"/>
          <w:sz w:val="24"/>
          <w:szCs w:val="24"/>
        </w:rPr>
        <w:t xml:space="preserve"> for whole </w:t>
      </w:r>
      <m:oMath>
        <m:r>
          <w:rPr>
            <w:rFonts w:ascii="Cambria Math" w:eastAsiaTheme="minorEastAsia" w:hAnsi="Cambria Math" w:cs="Times New Roman"/>
            <w:sz w:val="24"/>
            <w:szCs w:val="24"/>
          </w:rPr>
          <m:t>N</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&lt;m&lt;n</m:t>
        </m:r>
      </m:oMath>
      <w:r w:rsidRPr="0003409A">
        <w:rPr>
          <w:rFonts w:ascii="Times New Roman" w:eastAsiaTheme="minorEastAsia" w:hAnsi="Times New Roman" w:cs="Times New Roman"/>
          <w:sz w:val="24"/>
          <w:szCs w:val="24"/>
        </w:rPr>
        <w:t xml:space="preserve">. (iii) BMS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oMath>
      <w:r w:rsidRPr="0003409A">
        <w:rPr>
          <w:rFonts w:ascii="Times New Roman" w:eastAsiaTheme="minorEastAsia" w:hAnsi="Times New Roman" w:cs="Times New Roman"/>
          <w:sz w:val="24"/>
          <w:szCs w:val="24"/>
        </w:rPr>
        <w:t xml:space="preserve"> is be termed complete if any BMS Cauchy sequence is BMS convergent. (iv) The map </w:t>
      </w:r>
      <m:oMath>
        <m:r>
          <w:rPr>
            <w:rFonts w:ascii="Cambria Math" w:eastAsiaTheme="minorEastAsia" w:hAnsi="Cambria Math" w:cs="Times New Roman"/>
            <w:sz w:val="24"/>
            <w:szCs w:val="24"/>
          </w:rPr>
          <m:t>S:</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oMath>
      <w:r w:rsidRPr="0003409A">
        <w:rPr>
          <w:rFonts w:ascii="Times New Roman" w:eastAsiaTheme="minorEastAsia" w:hAnsi="Times New Roman" w:cs="Times New Roman"/>
          <w:sz w:val="24"/>
          <w:szCs w:val="24"/>
        </w:rPr>
        <w:t xml:space="preserve"> is continuous if for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such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,w</m:t>
            </m:r>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as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we hold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,Sw</m:t>
            </m:r>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as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(Branciari, 2000).</w:t>
      </w:r>
    </w:p>
    <w:p w14:paraId="5622055F" w14:textId="77777777" w:rsidR="009E28F4" w:rsidRPr="0003409A" w:rsidRDefault="009E28F4" w:rsidP="00012D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lastRenderedPageBreak/>
        <w:t>Lemma 1.</w:t>
      </w:r>
      <w:r w:rsidRPr="0003409A">
        <w:rPr>
          <w:rFonts w:ascii="Times New Roman" w:eastAsiaTheme="minorEastAsia" w:hAnsi="Times New Roman" w:cs="Times New Roman"/>
          <w:sz w:val="24"/>
          <w:szCs w:val="24"/>
        </w:rPr>
        <w:t xml:space="preserve"> Let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oMath>
      <w:r w:rsidRPr="0003409A">
        <w:rPr>
          <w:rFonts w:ascii="Times New Roman" w:eastAsiaTheme="minorEastAsia" w:hAnsi="Times New Roman" w:cs="Times New Roman"/>
          <w:sz w:val="24"/>
          <w:szCs w:val="24"/>
        </w:rPr>
        <w:t xml:space="preserve"> be a BMS,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be a Cauchy sequence on </w:t>
      </w:r>
      <m:oMath>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such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oMath>
      <w:r w:rsidRPr="0003409A">
        <w:rPr>
          <w:rFonts w:ascii="Times New Roman" w:eastAsiaTheme="minorEastAsia" w:hAnsi="Times New Roman" w:cs="Times New Roman"/>
          <w:sz w:val="24"/>
          <w:szCs w:val="24"/>
        </w:rPr>
        <w:t xml:space="preserve"> whensoever </w:t>
      </w:r>
      <m:oMath>
        <m:r>
          <w:rPr>
            <w:rFonts w:ascii="Cambria Math" w:eastAsiaTheme="minorEastAsia" w:hAnsi="Cambria Math" w:cs="Times New Roman"/>
            <w:sz w:val="24"/>
            <w:szCs w:val="24"/>
          </w:rPr>
          <m:t>n≠m</m:t>
        </m:r>
      </m:oMath>
      <w:r w:rsidRPr="0003409A">
        <w:rPr>
          <w:rFonts w:ascii="Times New Roman" w:eastAsiaTheme="minorEastAsia" w:hAnsi="Times New Roman" w:cs="Times New Roman"/>
          <w:sz w:val="24"/>
          <w:szCs w:val="24"/>
        </w:rPr>
        <w:t xml:space="preserve">. In turn,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may converge to at most one point (Kadelburg and Radenovic, 2014).</w:t>
      </w:r>
    </w:p>
    <w:p w14:paraId="7234DE48"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Lemma 2.</w:t>
      </w:r>
      <w:r w:rsidRPr="0003409A">
        <w:rPr>
          <w:rFonts w:ascii="Times New Roman" w:eastAsiaTheme="minorEastAsia" w:hAnsi="Times New Roman" w:cs="Times New Roman"/>
          <w:sz w:val="24"/>
          <w:szCs w:val="24"/>
        </w:rPr>
        <w:t xml:space="preserve"> Let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e>
        </m:d>
      </m:oMath>
      <w:r w:rsidRPr="0003409A">
        <w:rPr>
          <w:rFonts w:ascii="Times New Roman" w:eastAsiaTheme="minorEastAsia" w:hAnsi="Times New Roman" w:cs="Times New Roman"/>
          <w:sz w:val="24"/>
          <w:szCs w:val="24"/>
        </w:rPr>
        <w:t xml:space="preserve"> be a BMS,</w:t>
      </w:r>
      <m:oMath>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with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n≠m</m:t>
        </m:r>
      </m:oMath>
      <w:r w:rsidRPr="0003409A">
        <w:rPr>
          <w:rFonts w:ascii="Times New Roman" w:eastAsiaTheme="minorEastAsia" w:hAnsi="Times New Roman" w:cs="Times New Roman"/>
          <w:sz w:val="24"/>
          <w:szCs w:val="24"/>
        </w:rPr>
        <w:t xml:space="preserve">. Assume that </w:t>
      </w:r>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=0</m:t>
                </m:r>
              </m:e>
            </m:func>
            <m:r>
              <w:rPr>
                <w:rFonts w:ascii="Cambria Math" w:eastAsiaTheme="minorEastAsia" w:hAnsi="Cambria Math" w:cs="Times New Roman"/>
                <w:sz w:val="24"/>
                <w:szCs w:val="24"/>
              </w:rPr>
              <m:t xml:space="preserve"> </m:t>
            </m:r>
          </m:e>
        </m:func>
      </m:oMath>
      <w:r w:rsidRPr="0003409A">
        <w:rPr>
          <w:rFonts w:ascii="Times New Roman" w:eastAsiaTheme="minorEastAsia" w:hAnsi="Times New Roman" w:cs="Times New Roman"/>
          <w:sz w:val="24"/>
          <w:szCs w:val="24"/>
        </w:rPr>
        <w:t xml:space="preserve"> and that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not a Cauchy sequence. In turn there consists </w:t>
      </w:r>
      <m:oMath>
        <m:r>
          <w:rPr>
            <w:rFonts w:ascii="Cambria Math" w:eastAsiaTheme="minorEastAsia" w:hAnsi="Cambria Math" w:cs="Times New Roman"/>
            <w:sz w:val="24"/>
            <w:szCs w:val="24"/>
          </w:rPr>
          <m:t>ε&gt;0</m:t>
        </m:r>
      </m:oMath>
      <w:r w:rsidRPr="0003409A">
        <w:rPr>
          <w:rFonts w:ascii="Times New Roman" w:eastAsiaTheme="minorEastAsia" w:hAnsi="Times New Roman" w:cs="Times New Roman"/>
          <w:sz w:val="24"/>
          <w:szCs w:val="24"/>
        </w:rPr>
        <w:t xml:space="preserve">, also two sequences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e>
        </m:d>
      </m:oMath>
      <w:r w:rsidRPr="0003409A">
        <w:rPr>
          <w:rFonts w:ascii="Times New Roman" w:eastAsiaTheme="minorEastAsia" w:hAnsi="Times New Roman" w:cs="Times New Roman"/>
          <w:sz w:val="24"/>
          <w:szCs w:val="24"/>
        </w:rPr>
        <w:t xml:space="preserve"> and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oMath>
      <w:r w:rsidRPr="0003409A">
        <w:rPr>
          <w:rFonts w:ascii="Times New Roman" w:eastAsiaTheme="minorEastAsia" w:hAnsi="Times New Roman" w:cs="Times New Roman"/>
          <w:sz w:val="24"/>
          <w:szCs w:val="24"/>
        </w:rPr>
        <w:t xml:space="preserve"> of positive integers such that </w:t>
      </w:r>
      <m:oMath>
        <m:r>
          <w:rPr>
            <w:rFonts w:ascii="Cambria Math" w:eastAsiaTheme="minorEastAsia" w:hAnsi="Cambria Math" w:cs="Times New Roman"/>
            <w:sz w:val="24"/>
            <w:szCs w:val="24"/>
          </w:rPr>
          <m:t>k&lt;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&lt;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oMath>
      <w:r w:rsidRPr="0003409A">
        <w:rPr>
          <w:rFonts w:ascii="Times New Roman" w:eastAsiaTheme="minorEastAsia" w:hAnsi="Times New Roman" w:cs="Times New Roman"/>
          <w:sz w:val="24"/>
          <w:szCs w:val="24"/>
        </w:rPr>
        <w:t xml:space="preserve"> and sequences below</w:t>
      </w:r>
    </w:p>
    <w:p w14:paraId="71406903" w14:textId="77777777" w:rsidR="009E28F4" w:rsidRPr="0003409A" w:rsidRDefault="00D557C6" w:rsidP="009E28F4">
      <w:pPr>
        <w:spacing w:after="0" w:line="276" w:lineRule="auto"/>
        <w:ind w:firstLine="567"/>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m:t>
                      </m:r>
                    </m:sub>
                  </m:sSub>
                </m:sub>
              </m:sSub>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k+1</m:t>
                      </m:r>
                    </m:sub>
                  </m:sSub>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sub>
                  </m:sSub>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m:t>
                      </m:r>
                    </m:sub>
                  </m:sSub>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k+1</m:t>
                      </m:r>
                    </m:sub>
                  </m:sSub>
                </m:sub>
              </m:sSub>
            </m:e>
          </m:d>
        </m:oMath>
      </m:oMathPara>
    </w:p>
    <w:p w14:paraId="4F0997D8"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tend to </w:t>
      </w:r>
      <m:oMath>
        <m:r>
          <w:rPr>
            <w:rFonts w:ascii="Cambria Math" w:eastAsiaTheme="minorEastAsia" w:hAnsi="Cambria Math" w:cs="Times New Roman"/>
            <w:sz w:val="24"/>
            <w:szCs w:val="24"/>
          </w:rPr>
          <m:t>ε</m:t>
        </m:r>
      </m:oMath>
      <w:r w:rsidRPr="0003409A">
        <w:rPr>
          <w:rFonts w:ascii="Times New Roman" w:eastAsiaTheme="minorEastAsia" w:hAnsi="Times New Roman" w:cs="Times New Roman"/>
          <w:sz w:val="24"/>
          <w:szCs w:val="24"/>
        </w:rPr>
        <w:t xml:space="preserve"> as </w:t>
      </w:r>
      <m:oMath>
        <m:r>
          <w:rPr>
            <w:rFonts w:ascii="Cambria Math" w:eastAsiaTheme="minorEastAsia" w:hAnsi="Cambria Math" w:cs="Times New Roman"/>
            <w:sz w:val="24"/>
            <w:szCs w:val="24"/>
          </w:rPr>
          <m:t>k→∞</m:t>
        </m:r>
      </m:oMath>
      <w:r w:rsidRPr="0003409A">
        <w:rPr>
          <w:rFonts w:ascii="Times New Roman" w:eastAsiaTheme="minorEastAsia" w:hAnsi="Times New Roman" w:cs="Times New Roman"/>
          <w:sz w:val="24"/>
          <w:szCs w:val="24"/>
        </w:rPr>
        <w:t xml:space="preserve"> (Kadelburg and Radenovic, 2014).</w:t>
      </w:r>
    </w:p>
    <w:p w14:paraId="3E1307C5"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3.</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α:ξ×ξ→[0,∞)</m:t>
        </m:r>
      </m:oMath>
      <w:r w:rsidRPr="0003409A">
        <w:rPr>
          <w:rFonts w:ascii="Times New Roman" w:eastAsiaTheme="minorEastAsia" w:hAnsi="Times New Roman" w:cs="Times New Roman"/>
          <w:sz w:val="24"/>
          <w:szCs w:val="24"/>
        </w:rPr>
        <w:t xml:space="preserve"> be a function,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be a map. We state that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α-</m:t>
        </m:r>
      </m:oMath>
      <w:r w:rsidRPr="0003409A">
        <w:rPr>
          <w:rFonts w:ascii="Times New Roman" w:eastAsiaTheme="minorEastAsia" w:hAnsi="Times New Roman" w:cs="Times New Roman"/>
          <w:sz w:val="24"/>
          <w:szCs w:val="24"/>
        </w:rPr>
        <w:t xml:space="preserve">orbital admissible if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≥1⇒α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w</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Furthermore,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said to be triangular is </w:t>
      </w:r>
      <m:oMath>
        <m:r>
          <w:rPr>
            <w:rFonts w:ascii="Cambria Math" w:eastAsiaTheme="minorEastAsia" w:hAnsi="Cambria Math" w:cs="Times New Roman"/>
            <w:sz w:val="24"/>
            <w:szCs w:val="24"/>
          </w:rPr>
          <m:t>α-</m:t>
        </m:r>
      </m:oMath>
      <w:r w:rsidRPr="0003409A">
        <w:rPr>
          <w:rFonts w:ascii="Times New Roman" w:eastAsiaTheme="minorEastAsia" w:hAnsi="Times New Roman" w:cs="Times New Roman"/>
          <w:sz w:val="24"/>
          <w:szCs w:val="24"/>
        </w:rPr>
        <w:t xml:space="preserve">orbital admissible (in short, or </w:t>
      </w:r>
      <m:oMath>
        <m:r>
          <w:rPr>
            <w:rFonts w:ascii="Cambria Math" w:eastAsiaTheme="minorEastAsia" w:hAnsi="Cambria Math" w:cs="Times New Roman"/>
            <w:sz w:val="24"/>
            <w:szCs w:val="24"/>
          </w:rPr>
          <m:t>Tα-OA</m:t>
        </m:r>
      </m:oMath>
      <w:r w:rsidRPr="0003409A">
        <w:rPr>
          <w:rFonts w:ascii="Times New Roman" w:eastAsiaTheme="minorEastAsia" w:hAnsi="Times New Roman" w:cs="Times New Roman"/>
          <w:sz w:val="24"/>
          <w:szCs w:val="24"/>
        </w:rPr>
        <w:t xml:space="preserve">) if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α-</m:t>
        </m:r>
      </m:oMath>
      <w:r w:rsidRPr="0003409A">
        <w:rPr>
          <w:rFonts w:ascii="Times New Roman" w:eastAsiaTheme="minorEastAsia" w:hAnsi="Times New Roman" w:cs="Times New Roman"/>
          <w:sz w:val="24"/>
          <w:szCs w:val="24"/>
        </w:rPr>
        <w:t xml:space="preserve">orbital admissible and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imply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(Popescu, 2014).</w:t>
      </w:r>
    </w:p>
    <w:p w14:paraId="7B1DE349"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hAnsi="Times New Roman" w:cs="Times New Roman"/>
          <w:b/>
          <w:sz w:val="24"/>
          <w:szCs w:val="24"/>
        </w:rPr>
        <w:t>Lemma 3.</w:t>
      </w:r>
      <w:r w:rsidRPr="0003409A">
        <w:rPr>
          <w:rFonts w:ascii="Times New Roman" w:hAnsi="Times New Roman" w:cs="Times New Roman"/>
          <w:sz w:val="24"/>
          <w:szCs w:val="24"/>
        </w:rPr>
        <w:t xml:space="preserve"> Let </w:t>
      </w:r>
      <m:oMath>
        <m:r>
          <w:rPr>
            <w:rFonts w:ascii="Cambria Math" w:hAnsi="Cambria Math" w:cs="Times New Roman"/>
            <w:sz w:val="24"/>
            <w:szCs w:val="24"/>
          </w:rPr>
          <m:t>S:ξ→ξ</m:t>
        </m:r>
      </m:oMath>
      <w:r w:rsidRPr="0003409A">
        <w:rPr>
          <w:rFonts w:ascii="Times New Roman" w:hAnsi="Times New Roman" w:cs="Times New Roman"/>
          <w:sz w:val="24"/>
          <w:szCs w:val="24"/>
        </w:rPr>
        <w:t xml:space="preserve"> be a </w:t>
      </w:r>
      <m:oMath>
        <m:r>
          <w:rPr>
            <w:rFonts w:ascii="Cambria Math" w:hAnsi="Cambria Math" w:cs="Times New Roman"/>
            <w:sz w:val="24"/>
            <w:szCs w:val="24"/>
          </w:rPr>
          <m:t>Tα-OA</m:t>
        </m:r>
      </m:oMath>
      <w:r w:rsidRPr="0003409A">
        <w:rPr>
          <w:rFonts w:ascii="Times New Roman" w:eastAsiaTheme="minorEastAsia" w:hAnsi="Times New Roman" w:cs="Times New Roman"/>
          <w:sz w:val="24"/>
          <w:szCs w:val="24"/>
        </w:rPr>
        <w:t xml:space="preserve">. Suppose that there exists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such that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Describe a sequence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by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oMath>
      <w:r w:rsidRPr="0003409A">
        <w:rPr>
          <w:rFonts w:ascii="Times New Roman" w:eastAsiaTheme="minorEastAsia" w:hAnsi="Times New Roman" w:cs="Times New Roman"/>
          <w:sz w:val="24"/>
          <w:szCs w:val="24"/>
        </w:rPr>
        <w:t xml:space="preserve">. In turn we for </w:t>
      </w:r>
      <m:oMath>
        <m:r>
          <w:rPr>
            <w:rFonts w:ascii="Cambria Math" w:eastAsiaTheme="minorEastAsia" w:hAnsi="Cambria Math" w:cs="Times New Roman"/>
            <w:sz w:val="24"/>
            <w:szCs w:val="24"/>
          </w:rPr>
          <m:t>∀m,n</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with </w:t>
      </w:r>
      <m:oMath>
        <m:r>
          <w:rPr>
            <w:rFonts w:ascii="Cambria Math" w:eastAsiaTheme="minorEastAsia" w:hAnsi="Cambria Math" w:cs="Times New Roman"/>
            <w:sz w:val="24"/>
            <w:szCs w:val="24"/>
          </w:rPr>
          <m:t>m&gt;n</m:t>
        </m:r>
      </m:oMath>
      <w:r w:rsidRPr="0003409A">
        <w:rPr>
          <w:rFonts w:ascii="Times New Roman" w:eastAsiaTheme="minorEastAsia" w:hAnsi="Times New Roman" w:cs="Times New Roman"/>
          <w:sz w:val="24"/>
          <w:szCs w:val="24"/>
        </w:rPr>
        <w:t xml:space="preserve"> (Popescu, 2014).</w:t>
      </w:r>
    </w:p>
    <w:p w14:paraId="44A555BD"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4.</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μ:ξ×ξ→[0,∞)</m:t>
        </m:r>
      </m:oMath>
      <w:r w:rsidRPr="0003409A">
        <w:rPr>
          <w:rFonts w:ascii="Times New Roman" w:eastAsiaTheme="minorEastAsia" w:hAnsi="Times New Roman" w:cs="Times New Roman"/>
          <w:sz w:val="24"/>
          <w:szCs w:val="24"/>
        </w:rPr>
        <w:t xml:space="preserve"> be a function,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be a map. We call that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 subadmissible if </w:t>
      </w:r>
      <m:oMath>
        <m:r>
          <w:rPr>
            <w:rFonts w:ascii="Cambria Math" w:eastAsiaTheme="minorEastAsia" w:hAnsi="Cambria Math" w:cs="Times New Roman"/>
            <w:sz w:val="24"/>
            <w:szCs w:val="24"/>
          </w:rPr>
          <m:t>w,u∈ξ</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implies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(Salimi et al., 2013).</w:t>
      </w:r>
    </w:p>
    <w:p w14:paraId="15D714FF"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5.</w:t>
      </w:r>
      <w:r w:rsidRPr="0003409A">
        <w:rPr>
          <w:rFonts w:ascii="Times New Roman" w:eastAsiaTheme="minorEastAsia" w:hAnsi="Times New Roman" w:cs="Times New Roman"/>
          <w:sz w:val="24"/>
          <w:szCs w:val="24"/>
        </w:rPr>
        <w:t xml:space="preserve"> A map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is called to be triangular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subadmissible if:</w:t>
      </w:r>
    </w:p>
    <w:p w14:paraId="774D2C3C"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(S1)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 subadmissible,</w:t>
      </w:r>
    </w:p>
    <w:p w14:paraId="66A70370"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(S2)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w,x</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implies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w,x,u∈ξ</m:t>
        </m:r>
      </m:oMath>
      <w:r w:rsidRPr="0003409A">
        <w:rPr>
          <w:rFonts w:ascii="Times New Roman" w:eastAsiaTheme="minorEastAsia" w:hAnsi="Times New Roman" w:cs="Times New Roman"/>
          <w:sz w:val="24"/>
          <w:szCs w:val="24"/>
        </w:rPr>
        <w:t xml:space="preserve"> (Karapinar et al., 2013).</w:t>
      </w:r>
    </w:p>
    <w:p w14:paraId="303BD374"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Example 1.</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Sw=</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w</m:t>
            </m:r>
          </m:e>
          <m:sup>
            <m:r>
              <w:rPr>
                <w:rFonts w:ascii="Cambria Math" w:eastAsiaTheme="minorEastAsia" w:hAnsi="Cambria Math" w:cs="Times New Roman"/>
                <w:sz w:val="24"/>
                <w:szCs w:val="24"/>
              </w:rPr>
              <m:t>5</m:t>
            </m:r>
          </m:sup>
        </m:sSup>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w-u</m:t>
            </m:r>
          </m:sup>
        </m:sSup>
      </m:oMath>
      <w:r w:rsidRPr="0003409A">
        <w:rPr>
          <w:rFonts w:ascii="Times New Roman" w:eastAsiaTheme="minorEastAsia" w:hAnsi="Times New Roman" w:cs="Times New Roman"/>
          <w:sz w:val="24"/>
          <w:szCs w:val="24"/>
        </w:rPr>
        <w:t xml:space="preserve"> then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a triangular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subadmissible mapping. In fact, if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w-u</m:t>
            </m:r>
          </m:sup>
        </m:sSup>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then </w:t>
      </w:r>
      <m:oMath>
        <m:r>
          <w:rPr>
            <w:rFonts w:ascii="Cambria Math" w:eastAsiaTheme="minorEastAsia" w:hAnsi="Cambria Math" w:cs="Times New Roman"/>
            <w:sz w:val="24"/>
            <w:szCs w:val="24"/>
          </w:rPr>
          <m:t>w-u≤0</m:t>
        </m:r>
      </m:oMath>
      <w:r w:rsidRPr="0003409A">
        <w:rPr>
          <w:rFonts w:ascii="Times New Roman" w:eastAsiaTheme="minorEastAsia" w:hAnsi="Times New Roman" w:cs="Times New Roman"/>
          <w:sz w:val="24"/>
          <w:szCs w:val="24"/>
        </w:rPr>
        <w:t xml:space="preserve"> which implies </w:t>
      </w:r>
      <m:oMath>
        <m:r>
          <w:rPr>
            <w:rFonts w:ascii="Cambria Math" w:eastAsiaTheme="minorEastAsia" w:hAnsi="Cambria Math" w:cs="Times New Roman"/>
            <w:sz w:val="24"/>
            <w:szCs w:val="24"/>
          </w:rPr>
          <m:t>Sw≤Su</m:t>
        </m:r>
      </m:oMath>
      <w:r w:rsidRPr="0003409A">
        <w:rPr>
          <w:rFonts w:ascii="Times New Roman" w:eastAsiaTheme="minorEastAsia" w:hAnsi="Times New Roman" w:cs="Times New Roman"/>
          <w:sz w:val="24"/>
          <w:szCs w:val="24"/>
        </w:rPr>
        <w:t xml:space="preserve">. In other words,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Sw-Su</m:t>
            </m:r>
          </m:sup>
        </m:sSup>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Again, if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w,x</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therefore </w:t>
      </w:r>
      <m:oMath>
        <m:r>
          <w:rPr>
            <w:rFonts w:ascii="Cambria Math" w:eastAsiaTheme="minorEastAsia" w:hAnsi="Cambria Math" w:cs="Times New Roman"/>
            <w:sz w:val="24"/>
            <w:szCs w:val="24"/>
          </w:rPr>
          <m:t>w≤x</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x≤u</m:t>
        </m:r>
      </m:oMath>
      <w:r w:rsidRPr="0003409A">
        <w:rPr>
          <w:rFonts w:ascii="Times New Roman" w:eastAsiaTheme="minorEastAsia" w:hAnsi="Times New Roman" w:cs="Times New Roman"/>
          <w:sz w:val="24"/>
          <w:szCs w:val="24"/>
        </w:rPr>
        <w:t xml:space="preserve">. That is to say, </w:t>
      </w:r>
      <m:oMath>
        <m:r>
          <w:rPr>
            <w:rFonts w:ascii="Cambria Math" w:eastAsiaTheme="minorEastAsia" w:hAnsi="Cambria Math" w:cs="Times New Roman"/>
            <w:sz w:val="24"/>
            <w:szCs w:val="24"/>
          </w:rPr>
          <m:t>w≤u</m:t>
        </m:r>
      </m:oMath>
      <w:r w:rsidRPr="0003409A">
        <w:rPr>
          <w:rFonts w:ascii="Times New Roman" w:eastAsiaTheme="minorEastAsia" w:hAnsi="Times New Roman" w:cs="Times New Roman"/>
          <w:sz w:val="24"/>
          <w:szCs w:val="24"/>
        </w:rPr>
        <w:t xml:space="preserve"> then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w-u</m:t>
            </m:r>
          </m:sup>
        </m:sSup>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w:t>
      </w:r>
    </w:p>
    <w:p w14:paraId="022BD4F9"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Inspired and motivated by this facts, we introduce new notions as shown below.</w:t>
      </w:r>
    </w:p>
    <w:p w14:paraId="6696010A"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6.</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μ:ξ×ξ→[0,∞)</m:t>
        </m:r>
      </m:oMath>
      <w:r w:rsidRPr="0003409A">
        <w:rPr>
          <w:rFonts w:ascii="Times New Roman" w:eastAsiaTheme="minorEastAsia" w:hAnsi="Times New Roman" w:cs="Times New Roman"/>
          <w:sz w:val="24"/>
          <w:szCs w:val="24"/>
        </w:rPr>
        <w:t xml:space="preserve"> be a function,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be a map. Here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called to be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suborbital admissible if</w:t>
      </w:r>
    </w:p>
    <w:p w14:paraId="23B2B966"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(S3) </w:t>
      </w:r>
      <m:oMath>
        <m:r>
          <w:rPr>
            <w:rFonts w:ascii="Cambria Math" w:eastAsiaTheme="minorEastAsia" w:hAnsi="Cambria Math" w:cs="Times New Roman"/>
            <w:sz w:val="24"/>
            <w:szCs w:val="24"/>
          </w:rPr>
          <m:t>w∈ξ, 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implies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w</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w:t>
      </w:r>
    </w:p>
    <w:p w14:paraId="1A7F4397"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hAnsi="Times New Roman" w:cs="Times New Roman"/>
          <w:b/>
          <w:sz w:val="24"/>
          <w:szCs w:val="24"/>
        </w:rPr>
        <w:t>Example 2.</w:t>
      </w:r>
      <w:r w:rsidRPr="0003409A">
        <w:rPr>
          <w:rFonts w:ascii="Times New Roman" w:hAnsi="Times New Roman" w:cs="Times New Roman"/>
          <w:sz w:val="24"/>
          <w:szCs w:val="24"/>
        </w:rPr>
        <w:t xml:space="preserve"> Let </w:t>
      </w:r>
      <m:oMath>
        <m:r>
          <w:rPr>
            <w:rFonts w:ascii="Cambria Math" w:hAnsi="Cambria Math" w:cs="Times New Roman"/>
            <w:sz w:val="24"/>
            <w:szCs w:val="24"/>
          </w:rPr>
          <m:t>ξ=</m:t>
        </m:r>
        <m:d>
          <m:dPr>
            <m:begChr m:val="{"/>
            <m:endChr m:val="}"/>
            <m:ctrlPr>
              <w:rPr>
                <w:rFonts w:ascii="Cambria Math" w:hAnsi="Cambria Math" w:cs="Times New Roman"/>
                <w:i/>
                <w:sz w:val="24"/>
                <w:szCs w:val="24"/>
              </w:rPr>
            </m:ctrlPr>
          </m:dPr>
          <m:e>
            <m:r>
              <w:rPr>
                <w:rFonts w:ascii="Cambria Math" w:hAnsi="Cambria Math" w:cs="Times New Roman"/>
                <w:sz w:val="24"/>
                <w:szCs w:val="24"/>
              </w:rPr>
              <m:t>1,2,3,4,5,6,7,8</m:t>
            </m:r>
          </m:e>
        </m:d>
      </m:oMath>
      <w:r w:rsidRPr="0003409A">
        <w:rPr>
          <w:rFonts w:ascii="Times New Roman" w:eastAsiaTheme="minorEastAsia" w:hAnsi="Times New Roman" w:cs="Times New Roman"/>
          <w:sz w:val="24"/>
          <w:szCs w:val="24"/>
        </w:rPr>
        <w:t xml:space="preserve">. We describe a mapping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such that</w:t>
      </w:r>
    </w:p>
    <w:p w14:paraId="1F50C0EA"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S1=1, S3=2, S5=6, S7=8</m:t>
          </m:r>
        </m:oMath>
      </m:oMathPara>
    </w:p>
    <w:p w14:paraId="7805884D"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S2=3, S4=4, S6=5,S8=7.</m:t>
          </m:r>
        </m:oMath>
      </m:oMathPara>
    </w:p>
    <w:p w14:paraId="074AF420"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Furthermore, we define </w:t>
      </w:r>
      <m:oMath>
        <m:r>
          <w:rPr>
            <w:rFonts w:ascii="Cambria Math" w:eastAsiaTheme="minorEastAsia" w:hAnsi="Cambria Math" w:cs="Times New Roman"/>
            <w:sz w:val="24"/>
            <w:szCs w:val="24"/>
          </w:rPr>
          <m:t>μ:ξ×ξ→[0,∞)</m:t>
        </m:r>
      </m:oMath>
      <w:r w:rsidRPr="0003409A">
        <w:rPr>
          <w:rFonts w:ascii="Times New Roman" w:eastAsiaTheme="minorEastAsia" w:hAnsi="Times New Roman" w:cs="Times New Roman"/>
          <w:sz w:val="24"/>
          <w:szCs w:val="24"/>
        </w:rPr>
        <w:t xml:space="preserve"> such that</w:t>
      </w:r>
    </w:p>
    <w:p w14:paraId="618436BB"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
          <m:r>
            <w:rPr>
              <w:rFonts w:ascii="Cambria Math" w:hAnsi="Cambria Math" w:cs="Times New Roman"/>
              <w:sz w:val="24"/>
              <w:szCs w:val="24"/>
            </w:rPr>
            <m:t>μ</m:t>
          </m:r>
          <m:d>
            <m:dPr>
              <m:ctrlPr>
                <w:rPr>
                  <w:rFonts w:ascii="Cambria Math" w:hAnsi="Cambria Math" w:cs="Times New Roman"/>
                  <w:i/>
                  <w:sz w:val="24"/>
                  <w:szCs w:val="24"/>
                </w:rPr>
              </m:ctrlPr>
            </m:dPr>
            <m:e>
              <m:r>
                <w:rPr>
                  <w:rFonts w:ascii="Cambria Math" w:hAnsi="Cambria Math" w:cs="Times New Roman"/>
                  <w:sz w:val="24"/>
                  <w:szCs w:val="24"/>
                </w:rPr>
                <m:t>w,u</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m>
                <m:mPr>
                  <m:mcs>
                    <m:mc>
                      <m:mcPr>
                        <m:count m:val="2"/>
                        <m:mcJc m:val="center"/>
                      </m:mcPr>
                    </m:mc>
                  </m:mcs>
                  <m:ctrlPr>
                    <w:rPr>
                      <w:rFonts w:ascii="Cambria Math" w:hAnsi="Cambria Math" w:cs="Times New Roman"/>
                      <w:i/>
                      <w:sz w:val="24"/>
                      <w:szCs w:val="24"/>
                    </w:rPr>
                  </m:ctrlPr>
                </m:mPr>
                <m:mr>
                  <m:e>
                    <m:r>
                      <w:rPr>
                        <w:rFonts w:ascii="Cambria Math" w:hAnsi="Cambria Math" w:cs="Times New Roman"/>
                        <w:sz w:val="24"/>
                        <w:szCs w:val="24"/>
                      </w:rPr>
                      <m:t>1</m:t>
                    </m:r>
                  </m:e>
                  <m:e>
                    <m:r>
                      <w:rPr>
                        <w:rFonts w:ascii="Cambria Math" w:hAnsi="Cambria Math" w:cs="Times New Roman"/>
                        <w:sz w:val="24"/>
                        <w:szCs w:val="24"/>
                      </w:rPr>
                      <m:t xml:space="preserve">if </m:t>
                    </m:r>
                    <m:d>
                      <m:dPr>
                        <m:ctrlPr>
                          <w:rPr>
                            <w:rFonts w:ascii="Cambria Math" w:hAnsi="Cambria Math" w:cs="Times New Roman"/>
                            <w:i/>
                            <w:sz w:val="24"/>
                            <w:szCs w:val="24"/>
                          </w:rPr>
                        </m:ctrlPr>
                      </m:dPr>
                      <m:e>
                        <m:r>
                          <w:rPr>
                            <w:rFonts w:ascii="Cambria Math" w:hAnsi="Cambria Math" w:cs="Times New Roman"/>
                            <w:sz w:val="24"/>
                            <w:szCs w:val="24"/>
                          </w:rPr>
                          <m:t>w,u</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d>
                          <m:dPr>
                            <m:ctrlPr>
                              <w:rPr>
                                <w:rFonts w:ascii="Cambria Math" w:hAnsi="Cambria Math" w:cs="Times New Roman"/>
                                <w:i/>
                                <w:sz w:val="24"/>
                                <w:szCs w:val="24"/>
                              </w:rPr>
                            </m:ctrlPr>
                          </m:dPr>
                          <m:e>
                            <m:r>
                              <w:rPr>
                                <w:rFonts w:ascii="Cambria Math" w:hAnsi="Cambria Math" w:cs="Times New Roman"/>
                                <w:sz w:val="24"/>
                                <w:szCs w:val="24"/>
                              </w:rPr>
                              <m:t>1,2</m:t>
                            </m:r>
                          </m:e>
                        </m:d>
                        <m:d>
                          <m:dPr>
                            <m:ctrlPr>
                              <w:rPr>
                                <w:rFonts w:ascii="Cambria Math" w:hAnsi="Cambria Math" w:cs="Times New Roman"/>
                                <w:i/>
                                <w:sz w:val="24"/>
                                <w:szCs w:val="24"/>
                              </w:rPr>
                            </m:ctrlPr>
                          </m:dPr>
                          <m:e>
                            <m:r>
                              <w:rPr>
                                <w:rFonts w:ascii="Cambria Math" w:hAnsi="Cambria Math" w:cs="Times New Roman"/>
                                <w:sz w:val="24"/>
                                <w:szCs w:val="24"/>
                              </w:rPr>
                              <m:t>1,3</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2,2</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3,3</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2,3</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3,2</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2,4</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3,4</m:t>
                            </m:r>
                          </m:e>
                        </m:d>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4,5</m:t>
                            </m:r>
                          </m:e>
                        </m:d>
                      </m:e>
                    </m:d>
                    <m:r>
                      <w:rPr>
                        <w:rFonts w:ascii="Cambria Math" w:hAnsi="Cambria Math" w:cs="Times New Roman"/>
                        <w:sz w:val="24"/>
                        <w:szCs w:val="24"/>
                      </w:rPr>
                      <m:t>,</m:t>
                    </m:r>
                  </m:e>
                </m:mr>
                <m:mr>
                  <m:e>
                    <m:r>
                      <w:rPr>
                        <w:rFonts w:ascii="Cambria Math" w:hAnsi="Cambria Math" w:cs="Times New Roman"/>
                        <w:sz w:val="24"/>
                        <w:szCs w:val="24"/>
                      </w:rPr>
                      <m:t>8</m:t>
                    </m:r>
                  </m:e>
                  <m:e>
                    <m:r>
                      <w:rPr>
                        <w:rFonts w:ascii="Cambria Math" w:hAnsi="Cambria Math" w:cs="Times New Roman"/>
                        <w:sz w:val="24"/>
                        <w:szCs w:val="24"/>
                      </w:rPr>
                      <m:t>otherwise.</m:t>
                    </m:r>
                  </m:e>
                </m:mr>
              </m:m>
            </m:e>
          </m:d>
        </m:oMath>
      </m:oMathPara>
    </w:p>
    <w:p w14:paraId="28348C3C"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Since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2,S2</m:t>
            </m:r>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2,3</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3,S3</m:t>
            </m:r>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3,2</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suborbital admissible. On the other side, we have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4,5</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but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S4,S5</m:t>
            </m:r>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4,6</m:t>
            </m:r>
          </m:e>
        </m:d>
        <m:r>
          <w:rPr>
            <w:rFonts w:ascii="Cambria Math" w:eastAsiaTheme="minorEastAsia" w:hAnsi="Cambria Math" w:cs="Times New Roman"/>
            <w:sz w:val="24"/>
            <w:szCs w:val="24"/>
          </w:rPr>
          <m:t>=8≰1</m:t>
        </m:r>
      </m:oMath>
      <w:r w:rsidRPr="0003409A">
        <w:rPr>
          <w:rFonts w:ascii="Times New Roman" w:eastAsiaTheme="minorEastAsia" w:hAnsi="Times New Roman" w:cs="Times New Roman"/>
          <w:sz w:val="24"/>
          <w:szCs w:val="24"/>
        </w:rPr>
        <w:t xml:space="preserve">. Thus,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not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 subadmissible.</w:t>
      </w:r>
    </w:p>
    <w:p w14:paraId="02F4ADA5"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7.</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μ:ξ×ξ→[0,∞)</m:t>
        </m:r>
      </m:oMath>
      <w:r w:rsidRPr="0003409A">
        <w:rPr>
          <w:rFonts w:ascii="Times New Roman" w:eastAsiaTheme="minorEastAsia" w:hAnsi="Times New Roman" w:cs="Times New Roman"/>
          <w:sz w:val="24"/>
          <w:szCs w:val="24"/>
        </w:rPr>
        <w:t xml:space="preserve"> be a function,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be a map. Here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called to be triangular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suborbital admissible (in short, or </w:t>
      </w:r>
      <m:oMath>
        <m:r>
          <w:rPr>
            <w:rFonts w:ascii="Cambria Math" w:eastAsiaTheme="minorEastAsia" w:hAnsi="Cambria Math" w:cs="Times New Roman"/>
            <w:sz w:val="24"/>
            <w:szCs w:val="24"/>
          </w:rPr>
          <m:t>Tμ-SA</m:t>
        </m:r>
      </m:oMath>
      <w:r w:rsidRPr="0003409A">
        <w:rPr>
          <w:rFonts w:ascii="Times New Roman" w:eastAsiaTheme="minorEastAsia" w:hAnsi="Times New Roman" w:cs="Times New Roman"/>
          <w:sz w:val="24"/>
          <w:szCs w:val="24"/>
        </w:rPr>
        <w:t xml:space="preserve">) if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suborbital admissible and</w:t>
      </w:r>
    </w:p>
    <w:p w14:paraId="7FB6503B" w14:textId="77777777" w:rsidR="009E28F4" w:rsidRPr="0003409A" w:rsidRDefault="009E28F4" w:rsidP="00EA3107">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(S4) </w:t>
      </w:r>
      <m:oMath>
        <m:r>
          <w:rPr>
            <w:rFonts w:ascii="Cambria Math" w:eastAsiaTheme="minorEastAsia" w:hAnsi="Cambria Math" w:cs="Times New Roman"/>
            <w:sz w:val="24"/>
            <w:szCs w:val="24"/>
          </w:rPr>
          <m:t>w,u∈ξ, 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implies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w:t>
      </w:r>
    </w:p>
    <w:p w14:paraId="1030D79B"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lastRenderedPageBreak/>
        <w:t>Example 3.</w:t>
      </w:r>
      <w:r w:rsidRPr="0003409A">
        <w:rPr>
          <w:rFonts w:ascii="Times New Roman" w:eastAsiaTheme="minorEastAsia" w:hAnsi="Times New Roman" w:cs="Times New Roman"/>
          <w:sz w:val="24"/>
          <w:szCs w:val="24"/>
        </w:rPr>
        <w:t xml:space="preserve"> </w:t>
      </w:r>
      <w:r w:rsidRPr="0003409A">
        <w:rPr>
          <w:rFonts w:ascii="Times New Roman" w:hAnsi="Times New Roman" w:cs="Times New Roman"/>
          <w:sz w:val="24"/>
          <w:szCs w:val="24"/>
        </w:rPr>
        <w:t xml:space="preserve">Let </w:t>
      </w:r>
      <m:oMath>
        <m:r>
          <w:rPr>
            <w:rFonts w:ascii="Cambria Math" w:hAnsi="Cambria Math" w:cs="Times New Roman"/>
            <w:sz w:val="24"/>
            <w:szCs w:val="24"/>
          </w:rPr>
          <m:t>ξ=</m:t>
        </m:r>
        <m:d>
          <m:dPr>
            <m:begChr m:val="{"/>
            <m:endChr m:val="}"/>
            <m:ctrlPr>
              <w:rPr>
                <w:rFonts w:ascii="Cambria Math" w:hAnsi="Cambria Math" w:cs="Times New Roman"/>
                <w:i/>
                <w:sz w:val="24"/>
                <w:szCs w:val="24"/>
              </w:rPr>
            </m:ctrlPr>
          </m:dPr>
          <m:e>
            <m:r>
              <w:rPr>
                <w:rFonts w:ascii="Cambria Math" w:hAnsi="Cambria Math" w:cs="Times New Roman"/>
                <w:sz w:val="24"/>
                <w:szCs w:val="24"/>
              </w:rPr>
              <m:t>1,2,3,4</m:t>
            </m:r>
          </m:e>
        </m:d>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such that</w:t>
      </w:r>
    </w:p>
    <w:p w14:paraId="3CCC1C91"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S1=1, S3=2, </m:t>
          </m:r>
        </m:oMath>
      </m:oMathPara>
    </w:p>
    <w:p w14:paraId="7D70B68C"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
          <m:r>
            <w:rPr>
              <w:rFonts w:ascii="Cambria Math" w:hAnsi="Cambria Math" w:cs="Times New Roman"/>
              <w:sz w:val="24"/>
              <w:szCs w:val="24"/>
            </w:rPr>
            <m:t>S2=3, S4=4,</m:t>
          </m:r>
        </m:oMath>
      </m:oMathPara>
    </w:p>
    <w:p w14:paraId="68180AD3" w14:textId="77777777" w:rsidR="009E28F4" w:rsidRPr="0003409A" w:rsidRDefault="009E28F4" w:rsidP="009E28F4">
      <w:pPr>
        <w:spacing w:after="0" w:line="276" w:lineRule="auto"/>
        <w:jc w:val="both"/>
        <w:rPr>
          <w:rFonts w:ascii="Times New Roman" w:eastAsiaTheme="minorEastAsia" w:hAnsi="Times New Roman" w:cs="Times New Roman"/>
          <w:sz w:val="24"/>
          <w:szCs w:val="24"/>
        </w:rPr>
      </w:pPr>
      <w:r w:rsidRPr="0003409A">
        <w:rPr>
          <w:rFonts w:ascii="Times New Roman" w:hAnsi="Times New Roman" w:cs="Times New Roman"/>
          <w:sz w:val="24"/>
          <w:szCs w:val="24"/>
        </w:rPr>
        <w:t xml:space="preserve">and </w:t>
      </w:r>
      <m:oMath>
        <m:r>
          <w:rPr>
            <w:rFonts w:ascii="Cambria Math" w:eastAsiaTheme="minorEastAsia" w:hAnsi="Cambria Math" w:cs="Times New Roman"/>
            <w:sz w:val="24"/>
            <w:szCs w:val="24"/>
          </w:rPr>
          <m:t>μ:ξ×ξ→</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m:t>
        </m:r>
      </m:oMath>
    </w:p>
    <w:p w14:paraId="7D642521" w14:textId="77777777" w:rsidR="009E28F4" w:rsidRPr="0003409A" w:rsidRDefault="009E28F4" w:rsidP="009E28F4">
      <w:pPr>
        <w:spacing w:after="0"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e>
                    <m:r>
                      <w:rPr>
                        <w:rFonts w:ascii="Cambria Math" w:eastAsiaTheme="minorEastAsia" w:hAnsi="Cambria Math" w:cs="Times New Roman"/>
                        <w:sz w:val="24"/>
                        <w:szCs w:val="24"/>
                      </w:rPr>
                      <m:t xml:space="preserve">if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Θ</m:t>
                    </m:r>
                    <m:r>
                      <w:rPr>
                        <w:rFonts w:ascii="Cambria Math" w:eastAsiaTheme="minorEastAsia" w:hAnsi="Cambria Math" w:cs="Times New Roman"/>
                        <w:sz w:val="24"/>
                        <w:szCs w:val="24"/>
                      </w:rPr>
                      <m:t>,</m:t>
                    </m:r>
                  </m:e>
                </m:mr>
                <m:mr>
                  <m:e>
                    <m:r>
                      <w:rPr>
                        <w:rFonts w:ascii="Cambria Math" w:eastAsiaTheme="minorEastAsia" w:hAnsi="Cambria Math" w:cs="Times New Roman"/>
                        <w:sz w:val="24"/>
                        <w:szCs w:val="24"/>
                      </w:rPr>
                      <m:t>3</m:t>
                    </m:r>
                  </m:e>
                  <m:e>
                    <m:r>
                      <w:rPr>
                        <w:rFonts w:ascii="Cambria Math" w:eastAsiaTheme="minorEastAsia" w:hAnsi="Cambria Math" w:cs="Times New Roman"/>
                        <w:sz w:val="24"/>
                        <w:szCs w:val="24"/>
                      </w:rPr>
                      <m:t>otherwise,</m:t>
                    </m:r>
                  </m:e>
                </m:mr>
              </m:m>
            </m:e>
          </m:d>
        </m:oMath>
      </m:oMathPara>
    </w:p>
    <w:p w14:paraId="05F15316" w14:textId="77777777" w:rsidR="009E28F4" w:rsidRPr="0003409A" w:rsidRDefault="009E28F4" w:rsidP="009E28F4">
      <w:pPr>
        <w:spacing w:after="0"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where</w:t>
      </w:r>
    </w:p>
    <w:p w14:paraId="160D1C48" w14:textId="77777777" w:rsidR="009E28F4" w:rsidRPr="00C160EA" w:rsidRDefault="009E28F4" w:rsidP="009E28F4">
      <w:pPr>
        <w:spacing w:after="0" w:line="276" w:lineRule="auto"/>
        <w:jc w:val="both"/>
        <w:rPr>
          <w:rFonts w:ascii="Times New Roman" w:eastAsiaTheme="minorEastAsia" w:hAnsi="Times New Roman" w:cs="Times New Roman"/>
          <w:sz w:val="24"/>
          <w:szCs w:val="24"/>
        </w:rPr>
      </w:pPr>
      <m:oMathPara>
        <m:oMathParaPr>
          <m:jc m:val="left"/>
        </m:oMathParaPr>
        <m:oMath>
          <m:r>
            <m:rPr>
              <m:sty m:val="p"/>
            </m:rPr>
            <w:rPr>
              <w:rFonts w:ascii="Cambria Math" w:eastAsiaTheme="minorEastAsia" w:hAnsi="Cambria Math" w:cs="Times New Roman"/>
              <w:sz w:val="24"/>
              <w:szCs w:val="24"/>
            </w:rPr>
            <m:t>Θ</m:t>
          </m:r>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1,2</m:t>
                  </m:r>
                </m:e>
              </m:d>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1,3</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2,2</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2,3</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2,4</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3,2</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3,3</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3,4</m:t>
                  </m:r>
                </m:e>
              </m:d>
            </m:e>
          </m:d>
          <m:r>
            <w:rPr>
              <w:rFonts w:ascii="Cambria Math" w:eastAsiaTheme="minorEastAsia" w:hAnsi="Cambria Math" w:cs="Times New Roman"/>
              <w:sz w:val="24"/>
              <w:szCs w:val="24"/>
            </w:rPr>
            <m:t>.</m:t>
          </m:r>
        </m:oMath>
      </m:oMathPara>
    </w:p>
    <w:p w14:paraId="1002ACDB" w14:textId="77777777" w:rsidR="009E28F4" w:rsidRPr="0003409A" w:rsidRDefault="009E28F4" w:rsidP="006268C6">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Clearly,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suborbital admissible,</w:t>
      </w:r>
      <m:oMath>
        <m:r>
          <w:rPr>
            <w:rFonts w:ascii="Cambria Math" w:eastAsiaTheme="minorEastAsia" w:hAnsi="Cambria Math" w:cs="Times New Roman"/>
            <w:sz w:val="24"/>
            <w:szCs w:val="24"/>
          </w:rPr>
          <m:t xml:space="preserve"> 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Tμ-SA</m:t>
        </m:r>
      </m:oMath>
      <w:r w:rsidRPr="0003409A">
        <w:rPr>
          <w:rFonts w:ascii="Times New Roman" w:eastAsiaTheme="minorEastAsia" w:hAnsi="Times New Roman" w:cs="Times New Roman"/>
          <w:sz w:val="24"/>
          <w:szCs w:val="24"/>
        </w:rPr>
        <w:t xml:space="preserve">. But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1,2</m:t>
            </m:r>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2,4</m:t>
            </m:r>
          </m:e>
        </m:d>
        <m:r>
          <w:rPr>
            <w:rFonts w:ascii="Cambria Math" w:eastAsiaTheme="minorEastAsia" w:hAnsi="Cambria Math" w:cs="Times New Roman"/>
            <w:sz w:val="24"/>
            <w:szCs w:val="24"/>
          </w:rPr>
          <m:t>=1, 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1,4</m:t>
            </m:r>
          </m:e>
        </m:d>
        <m:r>
          <w:rPr>
            <w:rFonts w:ascii="Cambria Math" w:eastAsiaTheme="minorEastAsia" w:hAnsi="Cambria Math" w:cs="Times New Roman"/>
            <w:sz w:val="24"/>
            <w:szCs w:val="24"/>
          </w:rPr>
          <m:t>=3≰1</m:t>
        </m:r>
      </m:oMath>
      <w:r w:rsidRPr="0003409A">
        <w:rPr>
          <w:rFonts w:ascii="Times New Roman" w:eastAsiaTheme="minorEastAsia" w:hAnsi="Times New Roman" w:cs="Times New Roman"/>
          <w:sz w:val="24"/>
          <w:szCs w:val="24"/>
        </w:rPr>
        <w:t xml:space="preserve">, so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not triangular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subadmissible.</w:t>
      </w:r>
    </w:p>
    <w:p w14:paraId="51AE17F6"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Lemma 4.</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be </w:t>
      </w:r>
      <m:oMath>
        <m:r>
          <w:rPr>
            <w:rFonts w:ascii="Cambria Math" w:eastAsiaTheme="minorEastAsia" w:hAnsi="Cambria Math" w:cs="Times New Roman"/>
            <w:sz w:val="24"/>
            <w:szCs w:val="24"/>
          </w:rPr>
          <m:t>Tμ-SA</m:t>
        </m:r>
      </m:oMath>
      <w:r w:rsidRPr="0003409A">
        <w:rPr>
          <w:rFonts w:ascii="Times New Roman" w:eastAsiaTheme="minorEastAsia" w:hAnsi="Times New Roman" w:cs="Times New Roman"/>
          <w:sz w:val="24"/>
          <w:szCs w:val="24"/>
        </w:rPr>
        <w:t xml:space="preserve">. Suppose that there exists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such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Describe a sequence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by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oMath>
      <w:r w:rsidRPr="0003409A">
        <w:rPr>
          <w:rFonts w:ascii="Times New Roman" w:eastAsiaTheme="minorEastAsia" w:hAnsi="Times New Roman" w:cs="Times New Roman"/>
          <w:sz w:val="24"/>
          <w:szCs w:val="24"/>
        </w:rPr>
        <w:t xml:space="preserve">. In turn, we for </w:t>
      </w:r>
      <m:oMath>
        <m:r>
          <w:rPr>
            <w:rFonts w:ascii="Cambria Math" w:eastAsiaTheme="minorEastAsia" w:hAnsi="Cambria Math" w:cs="Times New Roman"/>
            <w:sz w:val="24"/>
            <w:szCs w:val="24"/>
          </w:rPr>
          <m:t>∀m,n</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with </w:t>
      </w:r>
      <m:oMath>
        <m:r>
          <w:rPr>
            <w:rFonts w:ascii="Cambria Math" w:eastAsiaTheme="minorEastAsia" w:hAnsi="Cambria Math" w:cs="Times New Roman"/>
            <w:sz w:val="24"/>
            <w:szCs w:val="24"/>
          </w:rPr>
          <m:t>n&lt;m</m:t>
        </m:r>
      </m:oMath>
      <w:r w:rsidRPr="0003409A">
        <w:rPr>
          <w:rFonts w:ascii="Times New Roman" w:eastAsiaTheme="minorEastAsia" w:hAnsi="Times New Roman" w:cs="Times New Roman"/>
          <w:sz w:val="24"/>
          <w:szCs w:val="24"/>
        </w:rPr>
        <w:t>.</w:t>
      </w:r>
    </w:p>
    <w:p w14:paraId="1EDA205F"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Proof.</w:t>
      </w:r>
      <w:r w:rsidRPr="0003409A">
        <w:rPr>
          <w:rFonts w:ascii="Times New Roman" w:eastAsiaTheme="minorEastAsia" w:hAnsi="Times New Roman" w:cs="Times New Roman"/>
          <w:sz w:val="24"/>
          <w:szCs w:val="24"/>
        </w:rPr>
        <w:t xml:space="preserve"> As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 xml:space="preserve">suborbital admissible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for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we conclude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3</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By inductive, we have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for all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Assume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prove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where </w:t>
      </w:r>
      <m:oMath>
        <m:r>
          <w:rPr>
            <w:rFonts w:ascii="Cambria Math" w:eastAsiaTheme="minorEastAsia" w:hAnsi="Cambria Math" w:cs="Times New Roman"/>
            <w:sz w:val="24"/>
            <w:szCs w:val="24"/>
          </w:rPr>
          <m:t>n&lt;m</m:t>
        </m:r>
      </m:oMath>
      <w:r w:rsidRPr="0003409A">
        <w:rPr>
          <w:rFonts w:ascii="Times New Roman" w:eastAsiaTheme="minorEastAsia" w:hAnsi="Times New Roman" w:cs="Times New Roman"/>
          <w:sz w:val="24"/>
          <w:szCs w:val="24"/>
        </w:rPr>
        <w:t>. Because</w:t>
      </w:r>
      <m:oMath>
        <m:r>
          <w:rPr>
            <w:rFonts w:ascii="Cambria Math" w:eastAsiaTheme="minorEastAsia" w:hAnsi="Cambria Math" w:cs="Times New Roman"/>
            <w:sz w:val="24"/>
            <w:szCs w:val="24"/>
          </w:rPr>
          <m:t xml:space="preserve"> 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Tμ-SA</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we obtain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Thus, we get that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∀m,n</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where </w:t>
      </w:r>
      <m:oMath>
        <m:r>
          <w:rPr>
            <w:rFonts w:ascii="Cambria Math" w:eastAsiaTheme="minorEastAsia" w:hAnsi="Cambria Math" w:cs="Times New Roman"/>
            <w:sz w:val="24"/>
            <w:szCs w:val="24"/>
          </w:rPr>
          <m:t>n&lt;m</m:t>
        </m:r>
      </m:oMath>
      <w:r w:rsidRPr="0003409A">
        <w:rPr>
          <w:rFonts w:ascii="Times New Roman" w:eastAsiaTheme="minorEastAsia" w:hAnsi="Times New Roman" w:cs="Times New Roman"/>
          <w:sz w:val="24"/>
          <w:szCs w:val="24"/>
        </w:rPr>
        <w:t xml:space="preserve">. </w:t>
      </w:r>
    </w:p>
    <w:p w14:paraId="3118947C"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8.</w:t>
      </w:r>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ξ=[0,∞)</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h:ξ×ξ×ξ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We call that </w:t>
      </w:r>
      <m:oMath>
        <m:r>
          <w:rPr>
            <w:rFonts w:ascii="Cambria Math" w:eastAsiaTheme="minorEastAsia" w:hAnsi="Cambria Math" w:cs="Times New Roman"/>
            <w:sz w:val="24"/>
            <w:szCs w:val="24"/>
          </w:rPr>
          <m:t>h</m:t>
        </m:r>
      </m:oMath>
      <w:r w:rsidRPr="0003409A">
        <w:rPr>
          <w:rFonts w:ascii="Times New Roman" w:eastAsiaTheme="minorEastAsia" w:hAnsi="Times New Roman" w:cs="Times New Roman"/>
          <w:sz w:val="24"/>
          <w:szCs w:val="24"/>
        </w:rPr>
        <w:t xml:space="preserve"> is a function of subclass of type II, if </w:t>
      </w:r>
      <m:oMath>
        <m:r>
          <w:rPr>
            <w:rFonts w:ascii="Cambria Math" w:eastAsiaTheme="minorEastAsia" w:hAnsi="Cambria Math" w:cs="Times New Roman"/>
            <w:sz w:val="24"/>
            <w:szCs w:val="24"/>
          </w:rPr>
          <m:t>w,u≥1</m:t>
        </m:r>
      </m:oMath>
      <w:r w:rsidRPr="0003409A">
        <w:rPr>
          <w:rFonts w:ascii="Times New Roman" w:eastAsiaTheme="minorEastAsia" w:hAnsi="Times New Roman" w:cs="Times New Roman"/>
          <w:sz w:val="24"/>
          <w:szCs w:val="24"/>
        </w:rPr>
        <w:t xml:space="preserve">, then </w:t>
      </w: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1,1,z</m:t>
            </m:r>
          </m:e>
        </m:d>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w,u,z</m:t>
            </m:r>
          </m:e>
        </m:d>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∀z∈[0,∞)</m:t>
        </m:r>
      </m:oMath>
      <w:r w:rsidRPr="0003409A">
        <w:rPr>
          <w:rFonts w:ascii="Times New Roman" w:eastAsiaTheme="minorEastAsia" w:hAnsi="Times New Roman" w:cs="Times New Roman"/>
          <w:sz w:val="24"/>
          <w:szCs w:val="24"/>
        </w:rPr>
        <w:t xml:space="preserve"> (Ansari, 2014; Ansari and Shukla, 2016).</w:t>
      </w:r>
    </w:p>
    <w:p w14:paraId="170526D3"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Example 4.</w:t>
      </w:r>
      <w:r w:rsidRPr="0003409A">
        <w:rPr>
          <w:rFonts w:ascii="Times New Roman" w:eastAsiaTheme="minorEastAsia" w:hAnsi="Times New Roman" w:cs="Times New Roman"/>
          <w:sz w:val="24"/>
          <w:szCs w:val="24"/>
        </w:rPr>
        <w:t xml:space="preserve"> Describe </w:t>
      </w:r>
      <m:oMath>
        <m:r>
          <w:rPr>
            <w:rFonts w:ascii="Cambria Math" w:eastAsiaTheme="minorEastAsia" w:hAnsi="Cambria Math" w:cs="Times New Roman"/>
            <w:sz w:val="24"/>
            <w:szCs w:val="24"/>
          </w:rPr>
          <m:t>h:ξ×ξ×ξ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w,u,z</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by (i)</w:t>
      </w:r>
      <m:oMath>
        <m:r>
          <w:rPr>
            <w:rFonts w:ascii="Cambria Math" w:eastAsiaTheme="minorEastAsia" w:hAnsi="Cambria Math" w:cs="Times New Roman"/>
            <w:sz w:val="24"/>
            <w:szCs w:val="24"/>
          </w:rPr>
          <m:t xml:space="preserve"> 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w,u,z</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w</m:t>
            </m:r>
          </m:e>
          <m:sup>
            <m:r>
              <w:rPr>
                <w:rFonts w:ascii="Cambria Math" w:eastAsiaTheme="minorEastAsia" w:hAnsi="Cambria Math" w:cs="Times New Roman"/>
                <w:sz w:val="24"/>
                <w:szCs w:val="24"/>
              </w:rPr>
              <m:t>ζ</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τ</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ς</m:t>
            </m:r>
          </m:sup>
        </m:sSup>
        <m:r>
          <w:rPr>
            <w:rFonts w:ascii="Cambria Math" w:eastAsiaTheme="minorEastAsia" w:hAnsi="Cambria Math" w:cs="Times New Roman"/>
            <w:sz w:val="24"/>
            <w:szCs w:val="24"/>
          </w:rPr>
          <m:t>, for ζ,τ,ς</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(ii) </w:t>
      </w: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w,u,z</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η</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3</m:t>
            </m:r>
          </m:e>
          <m:sup>
            <m:r>
              <w:rPr>
                <w:rFonts w:ascii="Cambria Math" w:eastAsiaTheme="minorEastAsia" w:hAnsi="Cambria Math" w:cs="Times New Roman"/>
                <w:sz w:val="24"/>
                <w:szCs w:val="24"/>
              </w:rPr>
              <m:t>-1</m:t>
            </m:r>
          </m:sup>
        </m:sSup>
        <m:d>
          <m:dPr>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ω</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w</m:t>
                </m:r>
              </m:e>
              <m:sup>
                <m:r>
                  <w:rPr>
                    <w:rFonts w:ascii="Cambria Math" w:eastAsiaTheme="minorEastAsia" w:hAnsi="Cambria Math" w:cs="Times New Roman"/>
                    <w:sz w:val="24"/>
                    <w:szCs w:val="24"/>
                  </w:rPr>
                  <m:t>τ</m:t>
                </m:r>
              </m:sup>
            </m:sSup>
            <m:r>
              <w:rPr>
                <w:rFonts w:ascii="Cambria Math" w:eastAsiaTheme="minorEastAsia" w:hAnsi="Cambria Math" w:cs="Times New Roman"/>
                <w:sz w:val="24"/>
                <w:szCs w:val="24"/>
              </w:rPr>
              <m:t>y+</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δ</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w</m:t>
                </m:r>
              </m:e>
              <m:sup>
                <m:r>
                  <w:rPr>
                    <w:rFonts w:ascii="Cambria Math" w:eastAsiaTheme="minorEastAsia" w:hAnsi="Cambria Math" w:cs="Times New Roman"/>
                    <w:sz w:val="24"/>
                    <w:szCs w:val="24"/>
                  </w:rPr>
                  <m:t>ϱ</m:t>
                </m:r>
              </m:sup>
            </m:sSup>
          </m:e>
        </m:d>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ω,τ,δ,ϱ</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In turn, </w:t>
      </w:r>
      <m:oMath>
        <m:r>
          <w:rPr>
            <w:rFonts w:ascii="Cambria Math" w:eastAsiaTheme="minorEastAsia" w:hAnsi="Cambria Math" w:cs="Times New Roman"/>
            <w:sz w:val="24"/>
            <w:szCs w:val="24"/>
          </w:rPr>
          <m:t>h</m:t>
        </m:r>
      </m:oMath>
      <w:r w:rsidRPr="0003409A">
        <w:rPr>
          <w:rFonts w:ascii="Times New Roman" w:eastAsiaTheme="minorEastAsia" w:hAnsi="Times New Roman" w:cs="Times New Roman"/>
          <w:sz w:val="24"/>
          <w:szCs w:val="24"/>
        </w:rPr>
        <w:t xml:space="preserve"> is a function of subclass of type II</w:t>
      </w:r>
      <w:r w:rsidRPr="0003409A">
        <w:rPr>
          <w:rFonts w:ascii="Times New Roman" w:hAnsi="Times New Roman" w:cs="Times New Roman"/>
        </w:rPr>
        <w:t xml:space="preserve"> </w:t>
      </w:r>
      <w:r w:rsidRPr="0003409A">
        <w:rPr>
          <w:rFonts w:ascii="Times New Roman" w:eastAsiaTheme="minorEastAsia" w:hAnsi="Times New Roman" w:cs="Times New Roman"/>
          <w:sz w:val="24"/>
          <w:szCs w:val="24"/>
        </w:rPr>
        <w:t>(Ansari, 2014; Ansari and Shukla, 2016).</w:t>
      </w:r>
    </w:p>
    <w:p w14:paraId="3BAF34F5"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hAnsi="Times New Roman" w:cs="Times New Roman"/>
          <w:b/>
          <w:sz w:val="24"/>
          <w:szCs w:val="24"/>
        </w:rPr>
        <w:t>Definition 9.</w:t>
      </w:r>
      <w:r w:rsidRPr="0003409A">
        <w:rPr>
          <w:rFonts w:ascii="Times New Roman" w:hAnsi="Times New Roman" w:cs="Times New Roman"/>
          <w:sz w:val="24"/>
          <w:szCs w:val="24"/>
        </w:rPr>
        <w:t xml:space="preserve"> Let </w:t>
      </w:r>
      <m:oMath>
        <m:r>
          <w:rPr>
            <w:rFonts w:ascii="Cambria Math" w:hAnsi="Cambria Math" w:cs="Times New Roman"/>
            <w:sz w:val="24"/>
            <w:szCs w:val="24"/>
          </w:rPr>
          <m:t>h:ξ×ξ×ξ</m:t>
        </m:r>
        <m:r>
          <m:rPr>
            <m:scr m:val="double-struck"/>
          </m:rPr>
          <w:rPr>
            <w:rFonts w:ascii="Cambria Math" w:hAnsi="Cambria Math" w:cs="Times New Roman"/>
            <w:sz w:val="24"/>
            <w:szCs w:val="24"/>
          </w:rPr>
          <m:t>→R</m:t>
        </m:r>
      </m:oMath>
      <w:r w:rsidRPr="0003409A">
        <w:rPr>
          <w:rFonts w:ascii="Times New Roman" w:eastAsiaTheme="minorEastAsia" w:hAnsi="Times New Roman" w:cs="Times New Roman"/>
          <w:sz w:val="24"/>
          <w:szCs w:val="24"/>
        </w:rPr>
        <w:t xml:space="preserve"> and </w:t>
      </w:r>
      <m:oMath>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ξ×ξ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We call that the pairwise </w:t>
      </w:r>
      <m:oMath>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oMath>
      <w:r w:rsidRPr="0003409A">
        <w:rPr>
          <w:rFonts w:ascii="Times New Roman" w:eastAsiaTheme="minorEastAsia" w:hAnsi="Times New Roman" w:cs="Times New Roman"/>
          <w:sz w:val="24"/>
          <w:szCs w:val="24"/>
        </w:rPr>
        <w:t xml:space="preserve"> is an upper class of type II; if (i) </w:t>
      </w:r>
      <m:oMath>
        <m:r>
          <w:rPr>
            <w:rFonts w:ascii="Cambria Math" w:eastAsiaTheme="minorEastAsia" w:hAnsi="Cambria Math" w:cs="Times New Roman"/>
            <w:sz w:val="24"/>
            <w:szCs w:val="24"/>
          </w:rPr>
          <m:t>h</m:t>
        </m:r>
      </m:oMath>
      <w:r w:rsidRPr="0003409A">
        <w:rPr>
          <w:rFonts w:ascii="Times New Roman" w:eastAsiaTheme="minorEastAsia" w:hAnsi="Times New Roman" w:cs="Times New Roman"/>
          <w:sz w:val="24"/>
          <w:szCs w:val="24"/>
        </w:rPr>
        <w:t xml:space="preserve"> is a subclass of type II; (ii) </w:t>
      </w:r>
      <m:oMath>
        <m:r>
          <w:rPr>
            <w:rFonts w:ascii="Cambria Math" w:eastAsiaTheme="minorEastAsia" w:hAnsi="Cambria Math" w:cs="Times New Roman"/>
            <w:sz w:val="24"/>
            <w:szCs w:val="24"/>
          </w:rPr>
          <m:t>1≥k≥0⇒</m:t>
        </m:r>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k,l</m:t>
            </m:r>
          </m:e>
        </m:d>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1,l</m:t>
            </m:r>
          </m:e>
        </m:d>
      </m:oMath>
      <w:r w:rsidRPr="0003409A">
        <w:rPr>
          <w:rFonts w:ascii="Times New Roman" w:eastAsiaTheme="minorEastAsia" w:hAnsi="Times New Roman" w:cs="Times New Roman"/>
          <w:sz w:val="24"/>
          <w:szCs w:val="24"/>
        </w:rPr>
        <w:t xml:space="preserve">; (iii) </w:t>
      </w: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1,1,z</m:t>
            </m:r>
          </m:e>
        </m:d>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k,l</m:t>
            </m:r>
          </m:e>
        </m:d>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∀k,l,z∈[0,∞)</m:t>
        </m:r>
      </m:oMath>
      <w:r w:rsidRPr="0003409A">
        <w:rPr>
          <w:rFonts w:ascii="Times New Roman" w:eastAsiaTheme="minorEastAsia" w:hAnsi="Times New Roman" w:cs="Times New Roman"/>
          <w:sz w:val="24"/>
          <w:szCs w:val="24"/>
        </w:rPr>
        <w:t xml:space="preserve"> (Ansari, 2014; Ansari and Shukla, 2016).</w:t>
      </w:r>
    </w:p>
    <w:p w14:paraId="4B8F7FB5" w14:textId="77777777" w:rsidR="009E28F4" w:rsidRPr="0003409A" w:rsidRDefault="009E28F4" w:rsidP="00CA31DA">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Example 5.</w:t>
      </w:r>
      <w:r w:rsidRPr="0003409A">
        <w:rPr>
          <w:rFonts w:ascii="Times New Roman" w:eastAsiaTheme="minorEastAsia" w:hAnsi="Times New Roman" w:cs="Times New Roman"/>
          <w:sz w:val="24"/>
          <w:szCs w:val="24"/>
        </w:rPr>
        <w:t xml:space="preserve"> Define</w:t>
      </w:r>
      <m:oMath>
        <m:r>
          <w:rPr>
            <w:rFonts w:ascii="Cambria Math" w:hAnsi="Cambria Math" w:cs="Times New Roman"/>
            <w:sz w:val="24"/>
            <w:szCs w:val="24"/>
          </w:rPr>
          <m:t xml:space="preserve"> </m:t>
        </m:r>
        <m:r>
          <w:rPr>
            <w:rFonts w:ascii="Cambria Math" w:eastAsiaTheme="minorEastAsia" w:hAnsi="Cambria Math" w:cs="Times New Roman"/>
            <w:sz w:val="24"/>
            <w:szCs w:val="24"/>
          </w:rPr>
          <m:t>h:ξ×ξ×ξ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and </w:t>
      </w:r>
      <m:oMath>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ξ×ξ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by (i) </w:t>
      </w: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w,u,z</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wu+a</m:t>
                </m:r>
              </m:e>
            </m:d>
          </m:e>
          <m:sup>
            <m:r>
              <w:rPr>
                <w:rFonts w:ascii="Cambria Math" w:eastAsiaTheme="minorEastAsia" w:hAnsi="Cambria Math" w:cs="Times New Roman"/>
                <w:sz w:val="24"/>
                <w:szCs w:val="24"/>
              </w:rPr>
              <m:t>z</m:t>
            </m:r>
          </m:sup>
        </m:sSup>
        <m:r>
          <w:rPr>
            <w:rFonts w:ascii="Cambria Math" w:eastAsiaTheme="minorEastAsia" w:hAnsi="Cambria Math" w:cs="Times New Roman"/>
            <w:sz w:val="24"/>
            <w:szCs w:val="24"/>
          </w:rPr>
          <m:t>, 1&lt;a</m:t>
        </m:r>
        <m:r>
          <m:rPr>
            <m:scr m:val="script"/>
          </m:rPr>
          <w:rPr>
            <w:rFonts w:ascii="Cambria Math" w:eastAsiaTheme="minorEastAsia" w:hAnsi="Cambria Math" w:cs="Times New Roman"/>
            <w:sz w:val="24"/>
            <w:szCs w:val="24"/>
          </w:rPr>
          <m:t>, 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k,l</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1+a</m:t>
                </m:r>
              </m:e>
            </m:d>
          </m:e>
          <m:sup>
            <m:r>
              <w:rPr>
                <w:rFonts w:ascii="Cambria Math" w:eastAsiaTheme="minorEastAsia" w:hAnsi="Cambria Math" w:cs="Times New Roman"/>
                <w:sz w:val="24"/>
                <w:szCs w:val="24"/>
              </w:rPr>
              <m:t>kl</m:t>
            </m:r>
          </m:sup>
        </m:sSup>
      </m:oMath>
      <w:r w:rsidRPr="0003409A">
        <w:rPr>
          <w:rFonts w:ascii="Times New Roman" w:eastAsiaTheme="minorEastAsia" w:hAnsi="Times New Roman" w:cs="Times New Roman"/>
          <w:sz w:val="24"/>
          <w:szCs w:val="24"/>
        </w:rPr>
        <w:t xml:space="preserve">; (iii) </w:t>
      </w: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w,u,z</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w</m:t>
            </m:r>
          </m:e>
          <m:sup>
            <m:r>
              <w:rPr>
                <w:rFonts w:ascii="Cambria Math" w:eastAsiaTheme="minorEastAsia" w:hAnsi="Cambria Math" w:cs="Times New Roman"/>
                <w:sz w:val="24"/>
                <w:szCs w:val="24"/>
              </w:rPr>
              <m:t>ζ</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τ</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ς</m:t>
            </m:r>
          </m:sup>
        </m:sSup>
        <m:r>
          <w:rPr>
            <w:rFonts w:ascii="Cambria Math" w:eastAsiaTheme="minorEastAsia" w:hAnsi="Cambria Math" w:cs="Times New Roman"/>
            <w:sz w:val="24"/>
            <w:szCs w:val="24"/>
          </w:rPr>
          <m:t>, for ζ,τ,ς</m:t>
        </m:r>
        <m:r>
          <m:rPr>
            <m:scr m:val="double-struck"/>
          </m:rPr>
          <w:rPr>
            <w:rFonts w:ascii="Cambria Math" w:eastAsiaTheme="minorEastAsia" w:hAnsi="Cambria Math" w:cs="Times New Roman"/>
            <w:sz w:val="24"/>
            <w:szCs w:val="24"/>
          </w:rPr>
          <m:t xml:space="preserve">∈N, </m:t>
        </m:r>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k,l</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γ</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l</m:t>
            </m:r>
          </m:e>
          <m:sup>
            <m:r>
              <w:rPr>
                <w:rFonts w:ascii="Cambria Math" w:eastAsiaTheme="minorEastAsia" w:hAnsi="Cambria Math" w:cs="Times New Roman"/>
                <w:sz w:val="24"/>
                <w:szCs w:val="24"/>
              </w:rPr>
              <m:t>γ</m:t>
            </m:r>
          </m:sup>
        </m:sSup>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 xml:space="preserve">for </m:t>
        </m:r>
        <m:r>
          <w:rPr>
            <w:rFonts w:ascii="Cambria Math" w:eastAsiaTheme="minorEastAsia" w:hAnsi="Cambria Math" w:cs="Times New Roman"/>
            <w:sz w:val="24"/>
            <w:szCs w:val="24"/>
          </w:rPr>
          <m:t>w,u,z,k,l∈</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 γ</m:t>
        </m:r>
        <m:r>
          <m:rPr>
            <m:scr m:val="double-struck"/>
          </m:rP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In turn, the pairwise </w:t>
      </w:r>
      <m:oMath>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oMath>
      <w:r w:rsidRPr="0003409A">
        <w:rPr>
          <w:rFonts w:ascii="Times New Roman" w:eastAsiaTheme="minorEastAsia" w:hAnsi="Times New Roman" w:cs="Times New Roman"/>
          <w:sz w:val="24"/>
          <w:szCs w:val="24"/>
        </w:rPr>
        <w:t xml:space="preserve"> is an upper class of type II (Ansari, 2014; Ansari and Shukla, 2016).</w:t>
      </w:r>
    </w:p>
    <w:p w14:paraId="3CE93F7C" w14:textId="150431A1" w:rsidR="003D7955" w:rsidRPr="0003409A" w:rsidRDefault="009E28F4" w:rsidP="006268C6">
      <w:pPr>
        <w:spacing w:after="0" w:line="276" w:lineRule="auto"/>
        <w:ind w:firstLine="567"/>
        <w:jc w:val="both"/>
        <w:rPr>
          <w:rFonts w:ascii="Times New Roman" w:hAnsi="Times New Roman" w:cs="Times New Roman"/>
          <w:sz w:val="24"/>
          <w:szCs w:val="24"/>
        </w:rPr>
      </w:pPr>
      <w:r w:rsidRPr="0003409A">
        <w:rPr>
          <w:rFonts w:ascii="Times New Roman" w:eastAsiaTheme="minorEastAsia" w:hAnsi="Times New Roman" w:cs="Times New Roman"/>
          <w:sz w:val="24"/>
          <w:szCs w:val="24"/>
        </w:rPr>
        <w:t xml:space="preserve">Let </w:t>
      </w:r>
      <m:oMath>
        <m:sSup>
          <m:sSupPr>
            <m:ctrlPr>
              <w:rPr>
                <w:rFonts w:ascii="Cambria Math" w:eastAsiaTheme="minorEastAsia" w:hAnsi="Cambria Math" w:cs="Times New Roman"/>
                <w:i/>
                <w:sz w:val="24"/>
                <w:szCs w:val="24"/>
              </w:rPr>
            </m:ctrlPr>
          </m:sSupPr>
          <m:e>
            <m:r>
              <m:rPr>
                <m:sty m:val="p"/>
              </m:rPr>
              <w:rPr>
                <w:rFonts w:ascii="Cambria Math" w:eastAsiaTheme="minorEastAsia" w:hAnsi="Cambria Math" w:cs="Times New Roman"/>
                <w:sz w:val="24"/>
                <w:szCs w:val="24"/>
              </w:rPr>
              <m:t>Φ</m:t>
            </m:r>
          </m:e>
          <m:sup>
            <m:r>
              <w:rPr>
                <w:rFonts w:ascii="Cambria Math" w:eastAsiaTheme="minorEastAsia" w:hAnsi="Cambria Math" w:cs="Times New Roman"/>
                <w:sz w:val="24"/>
                <w:szCs w:val="24"/>
              </w:rPr>
              <m:t>*</m:t>
            </m:r>
          </m:sup>
        </m:sSup>
      </m:oMath>
      <w:r w:rsidRPr="0003409A">
        <w:rPr>
          <w:rFonts w:ascii="Times New Roman" w:eastAsiaTheme="minorEastAsia" w:hAnsi="Times New Roman" w:cs="Times New Roman"/>
          <w:sz w:val="24"/>
          <w:szCs w:val="24"/>
        </w:rPr>
        <w:t xml:space="preserve"> and </w:t>
      </w:r>
      <m:oMath>
        <m:r>
          <m:rPr>
            <m:sty m:val="p"/>
          </m:rPr>
          <w:rPr>
            <w:rFonts w:ascii="Cambria Math" w:eastAsiaTheme="minorEastAsia" w:hAnsi="Cambria Math" w:cs="Times New Roman"/>
            <w:sz w:val="24"/>
            <w:szCs w:val="24"/>
          </w:rPr>
          <m:t>Ψ</m:t>
        </m:r>
      </m:oMath>
      <w:r w:rsidRPr="0003409A">
        <w:rPr>
          <w:rFonts w:ascii="Times New Roman" w:eastAsiaTheme="minorEastAsia" w:hAnsi="Times New Roman" w:cs="Times New Roman"/>
          <w:sz w:val="24"/>
          <w:szCs w:val="24"/>
        </w:rPr>
        <w:t xml:space="preserve"> be set functions defined by </w:t>
      </w:r>
      <m:oMath>
        <m:r>
          <w:rPr>
            <w:rFonts w:ascii="Cambria Math" w:eastAsiaTheme="minorEastAsia" w:hAnsi="Cambria Math" w:cs="Times New Roman"/>
            <w:sz w:val="24"/>
            <w:szCs w:val="24"/>
          </w:rPr>
          <m:t>φ,ψ:[0,∞)→[0,∞)</m:t>
        </m:r>
      </m:oMath>
      <w:r w:rsidRPr="0003409A">
        <w:rPr>
          <w:rFonts w:ascii="Times New Roman" w:eastAsiaTheme="minorEastAsia" w:hAnsi="Times New Roman" w:cs="Times New Roman"/>
          <w:sz w:val="24"/>
          <w:szCs w:val="24"/>
        </w:rPr>
        <w:t xml:space="preserve"> such that </w:t>
      </w:r>
      <m:oMath>
        <m:r>
          <w:rPr>
            <w:rFonts w:ascii="Cambria Math" w:eastAsiaTheme="minorEastAsia" w:hAnsi="Cambria Math" w:cs="Times New Roman"/>
            <w:sz w:val="24"/>
            <w:szCs w:val="24"/>
          </w:rPr>
          <m:t>φ</m:t>
        </m:r>
      </m:oMath>
      <w:r w:rsidRPr="0003409A">
        <w:rPr>
          <w:rFonts w:ascii="Times New Roman" w:eastAsiaTheme="minorEastAsia" w:hAnsi="Times New Roman" w:cs="Times New Roman"/>
          <w:sz w:val="24"/>
          <w:szCs w:val="24"/>
        </w:rPr>
        <w:t xml:space="preserve"> is lower semi-continuous and </w:t>
      </w:r>
      <m:oMath>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r>
          <w:rPr>
            <w:rFonts w:ascii="Cambria Math" w:eastAsiaTheme="minorEastAsia" w:hAnsi="Cambria Math" w:cs="Times New Roman"/>
            <w:sz w:val="24"/>
            <w:szCs w:val="24"/>
          </w:rPr>
          <m:t>=0⇔κ=0</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ψ</m:t>
        </m:r>
      </m:oMath>
      <w:r w:rsidRPr="0003409A">
        <w:rPr>
          <w:rFonts w:ascii="Times New Roman" w:eastAsiaTheme="minorEastAsia" w:hAnsi="Times New Roman" w:cs="Times New Roman"/>
          <w:sz w:val="24"/>
          <w:szCs w:val="24"/>
        </w:rPr>
        <w:t xml:space="preserve"> is nondecreasing, continuous and </w:t>
      </w:r>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r>
          <w:rPr>
            <w:rFonts w:ascii="Cambria Math" w:eastAsiaTheme="minorEastAsia" w:hAnsi="Cambria Math" w:cs="Times New Roman"/>
            <w:sz w:val="24"/>
            <w:szCs w:val="24"/>
          </w:rPr>
          <m:t>=0⇔κ=0</m:t>
        </m:r>
      </m:oMath>
      <w:r w:rsidRPr="0003409A">
        <w:rPr>
          <w:rFonts w:ascii="Times New Roman" w:eastAsiaTheme="minorEastAsia" w:hAnsi="Times New Roman" w:cs="Times New Roman"/>
          <w:sz w:val="24"/>
          <w:szCs w:val="24"/>
        </w:rPr>
        <w:t xml:space="preserve">. </w:t>
      </w:r>
    </w:p>
    <w:p w14:paraId="62F0B03F" w14:textId="18336032" w:rsidR="002223EF" w:rsidRPr="0003409A" w:rsidRDefault="00D557C6" w:rsidP="006268C6">
      <w:pPr>
        <w:spacing w:before="120" w:after="12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ANA BAŞLIK"/>
          <w:tag w:val="ANA BAŞLIK"/>
          <w:id w:val="1139379137"/>
          <w:placeholder>
            <w:docPart w:val="7ADC718D5BFB4CDBB901EE586D10C281"/>
          </w:placeholder>
          <w:dropDownList>
            <w:listItem w:value="Bir öğe seçin."/>
            <w:listItem w:displayText="MATERYAL VE METOT" w:value="MATERYAL VE METOT"/>
            <w:listItem w:displayText="MATERIALS AND METHODS" w:value="MATERIALS AND METHODS"/>
          </w:dropDownList>
        </w:sdtPr>
        <w:sdtEndPr/>
        <w:sdtContent>
          <w:r w:rsidR="009E28F4" w:rsidRPr="0003409A">
            <w:rPr>
              <w:rFonts w:ascii="Times New Roman" w:hAnsi="Times New Roman" w:cs="Times New Roman"/>
              <w:b/>
              <w:bCs/>
              <w:sz w:val="24"/>
              <w:szCs w:val="24"/>
            </w:rPr>
            <w:t>MATERIALS AND METHODS</w:t>
          </w:r>
        </w:sdtContent>
      </w:sdt>
      <w:bookmarkEnd w:id="1"/>
    </w:p>
    <w:p w14:paraId="37A10A26" w14:textId="77777777" w:rsidR="009E28F4" w:rsidRPr="0003409A" w:rsidRDefault="009E28F4" w:rsidP="006268C6">
      <w:pPr>
        <w:spacing w:after="0" w:line="276" w:lineRule="auto"/>
        <w:ind w:firstLine="567"/>
        <w:jc w:val="both"/>
        <w:rPr>
          <w:rFonts w:ascii="Times New Roman" w:hAnsi="Times New Roman" w:cs="Times New Roman"/>
          <w:sz w:val="24"/>
          <w:szCs w:val="24"/>
        </w:rPr>
      </w:pPr>
      <w:r w:rsidRPr="0003409A">
        <w:rPr>
          <w:rFonts w:ascii="Times New Roman" w:hAnsi="Times New Roman" w:cs="Times New Roman"/>
          <w:sz w:val="24"/>
          <w:szCs w:val="24"/>
        </w:rPr>
        <w:t xml:space="preserve">In this section, we state some results for </w:t>
      </w:r>
      <m:oMath>
        <m:d>
          <m:dPr>
            <m:ctrlPr>
              <w:rPr>
                <w:rFonts w:ascii="Cambria Math" w:hAnsi="Cambria Math" w:cs="Times New Roman"/>
                <w:i/>
                <w:sz w:val="24"/>
                <w:szCs w:val="24"/>
              </w:rPr>
            </m:ctrlPr>
          </m:dPr>
          <m:e>
            <m:r>
              <w:rPr>
                <w:rFonts w:ascii="Cambria Math" w:hAnsi="Cambria Math" w:cs="Times New Roman"/>
                <w:sz w:val="24"/>
                <w:szCs w:val="24"/>
              </w:rPr>
              <m:t>ψ,φ</m:t>
            </m:r>
          </m:e>
        </m:d>
      </m:oMath>
      <w:r w:rsidRPr="0003409A">
        <w:rPr>
          <w:rFonts w:ascii="Times New Roman" w:hAnsi="Times New Roman" w:cs="Times New Roman"/>
          <w:sz w:val="24"/>
          <w:szCs w:val="24"/>
        </w:rPr>
        <w:t xml:space="preserve"> weakly contractive mapping satisfying </w:t>
      </w:r>
      <m:oMath>
        <m:d>
          <m:dPr>
            <m:ctrlPr>
              <w:rPr>
                <w:rFonts w:ascii="Cambria Math" w:hAnsi="Cambria Math" w:cs="Times New Roman"/>
                <w:i/>
                <w:sz w:val="24"/>
                <w:szCs w:val="24"/>
              </w:rPr>
            </m:ctrlPr>
          </m:dPr>
          <m:e>
            <m:r>
              <m:rPr>
                <m:scr m:val="script"/>
              </m:rPr>
              <w:rPr>
                <w:rFonts w:ascii="Cambria Math" w:hAnsi="Cambria Math" w:cs="Times New Roman"/>
                <w:sz w:val="24"/>
                <w:szCs w:val="24"/>
              </w:rPr>
              <m:t>F</m:t>
            </m:r>
            <m:r>
              <w:rPr>
                <w:rFonts w:ascii="Cambria Math" w:hAnsi="Cambria Math" w:cs="Times New Roman"/>
                <w:sz w:val="24"/>
                <w:szCs w:val="24"/>
              </w:rPr>
              <m:t>,h</m:t>
            </m:r>
          </m:e>
        </m:d>
      </m:oMath>
      <w:r w:rsidRPr="0003409A">
        <w:rPr>
          <w:rFonts w:ascii="Times New Roman" w:hAnsi="Times New Roman" w:cs="Times New Roman"/>
          <w:sz w:val="24"/>
          <w:szCs w:val="24"/>
        </w:rPr>
        <w:t xml:space="preserve"> Upper class defined on a BMS.</w:t>
      </w:r>
      <w:r w:rsidRPr="0003409A">
        <w:rPr>
          <w:rFonts w:ascii="Times New Roman" w:hAnsi="Times New Roman" w:cs="Times New Roman"/>
        </w:rPr>
        <w:t xml:space="preserve"> </w:t>
      </w:r>
      <w:r w:rsidRPr="0003409A">
        <w:rPr>
          <w:rFonts w:ascii="Times New Roman" w:hAnsi="Times New Roman" w:cs="Times New Roman"/>
          <w:sz w:val="24"/>
          <w:szCs w:val="24"/>
        </w:rPr>
        <w:t>Moreover, we illustrate the following result by the Example 6, which additionally shows that a complete BMS may not be a metric space. Now, we are ready to state and prove our main result.</w:t>
      </w:r>
    </w:p>
    <w:p w14:paraId="380F2FAB" w14:textId="77777777" w:rsidR="009E28F4" w:rsidRPr="0003409A" w:rsidRDefault="009E28F4" w:rsidP="00754773">
      <w:pPr>
        <w:spacing w:after="120" w:line="276" w:lineRule="auto"/>
        <w:ind w:firstLine="567"/>
        <w:jc w:val="both"/>
        <w:rPr>
          <w:rFonts w:ascii="Times New Roman" w:eastAsiaTheme="minorEastAsia" w:hAnsi="Times New Roman" w:cs="Times New Roman"/>
          <w:sz w:val="24"/>
          <w:szCs w:val="24"/>
        </w:rPr>
      </w:pPr>
      <w:r w:rsidRPr="0003409A">
        <w:rPr>
          <w:rFonts w:ascii="Times New Roman" w:hAnsi="Times New Roman" w:cs="Times New Roman"/>
          <w:b/>
          <w:sz w:val="24"/>
          <w:szCs w:val="24"/>
        </w:rPr>
        <w:t>Theorem 1.</w:t>
      </w:r>
      <w:r w:rsidRPr="0003409A">
        <w:rPr>
          <w:rFonts w:ascii="Times New Roman" w:hAnsi="Times New Roman" w:cs="Times New Roman"/>
          <w:sz w:val="24"/>
          <w:szCs w:val="24"/>
        </w:rPr>
        <w:t xml:space="preserve"> Let </w:t>
      </w:r>
      <m:oMath>
        <m:d>
          <m:dPr>
            <m:ctrlPr>
              <w:rPr>
                <w:rFonts w:ascii="Cambria Math" w:hAnsi="Cambria Math" w:cs="Times New Roman"/>
                <w:i/>
                <w:sz w:val="24"/>
                <w:szCs w:val="24"/>
              </w:rPr>
            </m:ctrlPr>
          </m:dPr>
          <m:e>
            <m:r>
              <w:rPr>
                <w:rFonts w:ascii="Cambria Math" w:hAnsi="Cambria Math" w:cs="Times New Roman"/>
                <w:sz w:val="24"/>
                <w:szCs w:val="24"/>
              </w:rPr>
              <m:t>ξ,</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e>
        </m:d>
      </m:oMath>
      <w:r w:rsidRPr="0003409A">
        <w:rPr>
          <w:rFonts w:ascii="Times New Roman" w:eastAsiaTheme="minorEastAsia" w:hAnsi="Times New Roman" w:cs="Times New Roman"/>
          <w:sz w:val="24"/>
          <w:szCs w:val="24"/>
        </w:rPr>
        <w:t xml:space="preserve"> be a BMS,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be a map. Supposing for </w:t>
      </w:r>
      <m:oMath>
        <m:r>
          <w:rPr>
            <w:rFonts w:ascii="Cambria Math" w:eastAsiaTheme="minorEastAsia" w:hAnsi="Cambria Math" w:cs="Times New Roman"/>
            <w:sz w:val="24"/>
            <w:szCs w:val="24"/>
          </w:rPr>
          <m:t>ψ∈</m:t>
        </m:r>
        <m:r>
          <m:rPr>
            <m:sty m:val="p"/>
          </m:rPr>
          <w:rPr>
            <w:rFonts w:ascii="Cambria Math" w:eastAsiaTheme="minorEastAsia" w:hAnsi="Cambria Math" w:cs="Times New Roman"/>
            <w:sz w:val="24"/>
            <w:szCs w:val="24"/>
          </w:rPr>
          <m:t>Ψ</m:t>
        </m:r>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m:rPr>
                <m:sty m:val="p"/>
              </m:rPr>
              <w:rPr>
                <w:rFonts w:ascii="Cambria Math" w:eastAsiaTheme="minorEastAsia" w:hAnsi="Cambria Math" w:cs="Times New Roman"/>
                <w:sz w:val="24"/>
                <w:szCs w:val="24"/>
              </w:rPr>
              <m:t>φ∈Φ</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∀w,u∈ξ</m:t>
        </m:r>
      </m:oMath>
      <w:r w:rsidRPr="0003409A">
        <w:rPr>
          <w:rFonts w:ascii="Times New Roman" w:eastAsiaTheme="minorEastAsia" w:hAnsi="Times New Roman" w:cs="Times New Roman"/>
          <w:sz w:val="24"/>
          <w:szCs w:val="24"/>
        </w:rPr>
        <w:t>,</w:t>
      </w:r>
    </w:p>
    <w:p w14:paraId="39A4811F" w14:textId="3D761D18"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h</m:t>
          </m:r>
          <m:d>
            <m:dPr>
              <m:ctrlPr>
                <w:rPr>
                  <w:rFonts w:ascii="Cambria Math" w:hAnsi="Cambria Math" w:cs="Times New Roman"/>
                  <w:i/>
                  <w:sz w:val="24"/>
                  <w:szCs w:val="24"/>
                </w:rPr>
              </m:ctrlPr>
            </m:dPr>
            <m:e>
              <m:r>
                <w:rPr>
                  <w:rFonts w:ascii="Cambria Math" w:hAnsi="Cambria Math" w:cs="Times New Roman"/>
                  <w:sz w:val="24"/>
                  <w:szCs w:val="24"/>
                </w:rPr>
                <m:t>α</m:t>
              </m:r>
              <m:d>
                <m:dPr>
                  <m:ctrlPr>
                    <w:rPr>
                      <w:rFonts w:ascii="Cambria Math" w:hAnsi="Cambria Math" w:cs="Times New Roman"/>
                      <w:i/>
                      <w:sz w:val="24"/>
                      <w:szCs w:val="24"/>
                    </w:rPr>
                  </m:ctrlPr>
                </m:dPr>
                <m:e>
                  <m:r>
                    <w:rPr>
                      <w:rFonts w:ascii="Cambria Math" w:hAnsi="Cambria Math" w:cs="Times New Roman"/>
                      <w:sz w:val="24"/>
                      <w:szCs w:val="24"/>
                    </w:rPr>
                    <m:t>w, Sw</m:t>
                  </m:r>
                </m:e>
              </m:d>
              <m:r>
                <w:rPr>
                  <w:rFonts w:ascii="Cambria Math" w:hAnsi="Cambria Math" w:cs="Times New Roman"/>
                  <w:sz w:val="24"/>
                  <w:szCs w:val="24"/>
                </w:rPr>
                <m:t>,α</m:t>
              </m:r>
              <m:d>
                <m:dPr>
                  <m:ctrlPr>
                    <w:rPr>
                      <w:rFonts w:ascii="Cambria Math" w:hAnsi="Cambria Math" w:cs="Times New Roman"/>
                      <w:i/>
                      <w:sz w:val="24"/>
                      <w:szCs w:val="24"/>
                    </w:rPr>
                  </m:ctrlPr>
                </m:dPr>
                <m:e>
                  <m:r>
                    <w:rPr>
                      <w:rFonts w:ascii="Cambria Math" w:hAnsi="Cambria Math" w:cs="Times New Roman"/>
                      <w:sz w:val="24"/>
                      <w:szCs w:val="24"/>
                    </w:rPr>
                    <m:t>u,Su</m:t>
                  </m:r>
                </m:e>
              </m:d>
              <m:r>
                <w:rPr>
                  <w:rFonts w:ascii="Cambria Math" w:hAnsi="Cambria Math" w:cs="Times New Roman"/>
                  <w:sz w:val="24"/>
                  <w:szCs w:val="24"/>
                </w:rPr>
                <m:t>,ψ</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Sw,Su</m:t>
                      </m:r>
                    </m:e>
                  </m:d>
                </m:e>
              </m:d>
            </m:e>
          </m:d>
          <m:r>
            <m:rPr>
              <m:scr m:val="script"/>
            </m:rP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μ</m:t>
              </m:r>
              <m:d>
                <m:dPr>
                  <m:ctrlPr>
                    <w:rPr>
                      <w:rFonts w:ascii="Cambria Math" w:hAnsi="Cambria Math" w:cs="Times New Roman"/>
                      <w:i/>
                      <w:sz w:val="24"/>
                      <w:szCs w:val="24"/>
                    </w:rPr>
                  </m:ctrlPr>
                </m:dPr>
                <m:e>
                  <m:r>
                    <w:rPr>
                      <w:rFonts w:ascii="Cambria Math" w:hAnsi="Cambria Math" w:cs="Times New Roman"/>
                      <w:sz w:val="24"/>
                      <w:szCs w:val="24"/>
                    </w:rPr>
                    <m:t>w,Sw</m:t>
                  </m:r>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e>
              </m:d>
              <m:r>
                <w:rPr>
                  <w:rFonts w:ascii="Cambria Math" w:eastAsiaTheme="minorEastAsia" w:hAnsi="Cambria Math" w:cs="Times New Roman"/>
                  <w:sz w:val="24"/>
                  <w:szCs w:val="24"/>
                </w:rPr>
                <m:t xml:space="preserve">  </m:t>
              </m:r>
            </m:e>
          </m:d>
          <m:r>
            <w:rPr>
              <w:rFonts w:ascii="Cambria Math" w:eastAsiaTheme="minorEastAsia" w:hAnsi="Cambria Math" w:cs="Times New Roman"/>
              <w:sz w:val="24"/>
              <w:szCs w:val="24"/>
            </w:rPr>
            <m:t xml:space="preserve">                                                     (1)</m:t>
          </m:r>
        </m:oMath>
      </m:oMathPara>
    </w:p>
    <w:p w14:paraId="76FA5F78"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and</w:t>
      </w:r>
    </w:p>
    <w:p w14:paraId="7E2D7D4B"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w:lastRenderedPageBreak/>
            <m:t>K</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=max</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den>
              </m:f>
            </m:e>
          </m:d>
          <m:r>
            <w:rPr>
              <w:rFonts w:ascii="Cambria Math" w:eastAsiaTheme="minorEastAsia" w:hAnsi="Cambria Math" w:cs="Times New Roman"/>
              <w:sz w:val="24"/>
              <w:szCs w:val="24"/>
            </w:rPr>
            <m:t>.  (2)</m:t>
          </m:r>
        </m:oMath>
      </m:oMathPara>
    </w:p>
    <w:p w14:paraId="322CAC72" w14:textId="77777777" w:rsidR="009E28F4" w:rsidRPr="0003409A" w:rsidRDefault="009E28F4" w:rsidP="009E28F4">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Here</w:t>
      </w:r>
      <m:oMath>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oMath>
      <w:r w:rsidRPr="0003409A">
        <w:rPr>
          <w:rFonts w:ascii="Times New Roman" w:eastAsiaTheme="minorEastAsia" w:hAnsi="Times New Roman" w:cs="Times New Roman"/>
          <w:sz w:val="24"/>
          <w:szCs w:val="24"/>
        </w:rPr>
        <w:t xml:space="preserve"> is an upper class of type II, moreover assume that the undermentioned assertions have:</w:t>
      </w:r>
    </w:p>
    <w:p w14:paraId="76E0512D" w14:textId="77777777" w:rsidR="009E28F4" w:rsidRPr="0003409A" w:rsidRDefault="009E28F4" w:rsidP="0032724C">
      <w:pPr>
        <w:pStyle w:val="ListeParagraf"/>
        <w:numPr>
          <w:ilvl w:val="0"/>
          <w:numId w:val="11"/>
        </w:numPr>
        <w:spacing w:line="276" w:lineRule="auto"/>
        <w:ind w:left="0" w:firstLine="0"/>
        <w:jc w:val="both"/>
        <w:rPr>
          <w:rFonts w:eastAsiaTheme="minorEastAsia"/>
          <w:sz w:val="24"/>
          <w:szCs w:val="24"/>
        </w:rPr>
      </w:pPr>
      <m:oMath>
        <m:r>
          <w:rPr>
            <w:rFonts w:ascii="Cambria Math" w:eastAsiaTheme="minorEastAsia" w:hAnsi="Cambria Math"/>
            <w:sz w:val="24"/>
            <w:szCs w:val="24"/>
          </w:rPr>
          <m:t>S</m:t>
        </m:r>
      </m:oMath>
      <w:r w:rsidRPr="0003409A">
        <w:rPr>
          <w:rFonts w:eastAsiaTheme="minorEastAsia"/>
          <w:sz w:val="24"/>
          <w:szCs w:val="24"/>
        </w:rPr>
        <w:t xml:space="preserve"> is </w:t>
      </w:r>
      <m:oMath>
        <m:r>
          <w:rPr>
            <w:rFonts w:ascii="Cambria Math" w:eastAsiaTheme="minorEastAsia" w:hAnsi="Cambria Math"/>
            <w:sz w:val="24"/>
            <w:szCs w:val="24"/>
          </w:rPr>
          <m:t>Tα-OA</m:t>
        </m:r>
      </m:oMath>
      <w:r w:rsidRPr="0003409A">
        <w:rPr>
          <w:rFonts w:eastAsiaTheme="minorEastAsia"/>
          <w:sz w:val="24"/>
          <w:szCs w:val="24"/>
        </w:rPr>
        <w:t xml:space="preserve"> and </w:t>
      </w:r>
      <m:oMath>
        <m:r>
          <w:rPr>
            <w:rFonts w:ascii="Cambria Math" w:eastAsiaTheme="minorEastAsia" w:hAnsi="Cambria Math"/>
            <w:sz w:val="24"/>
            <w:szCs w:val="24"/>
          </w:rPr>
          <m:t>Tμ-SA;</m:t>
        </m:r>
      </m:oMath>
    </w:p>
    <w:p w14:paraId="16971B4B" w14:textId="77777777" w:rsidR="009E28F4" w:rsidRPr="0003409A" w:rsidRDefault="009E28F4" w:rsidP="0032724C">
      <w:pPr>
        <w:pStyle w:val="ListeParagraf"/>
        <w:numPr>
          <w:ilvl w:val="0"/>
          <w:numId w:val="11"/>
        </w:numPr>
        <w:spacing w:line="276" w:lineRule="auto"/>
        <w:ind w:left="0" w:firstLine="0"/>
        <w:jc w:val="both"/>
        <w:rPr>
          <w:rFonts w:eastAsiaTheme="minorEastAsia"/>
          <w:sz w:val="24"/>
          <w:szCs w:val="24"/>
        </w:rPr>
      </w:pPr>
      <w:r w:rsidRPr="0003409A">
        <w:rPr>
          <w:rFonts w:eastAsiaTheme="minorEastAsia"/>
          <w:sz w:val="24"/>
          <w:szCs w:val="24"/>
        </w:rPr>
        <w:t xml:space="preserve">there is </w:t>
      </w:r>
      <m:oMath>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∈ξ</m:t>
        </m:r>
      </m:oMath>
      <w:r w:rsidRPr="0003409A">
        <w:rPr>
          <w:rFonts w:eastAsiaTheme="minorEastAsia"/>
          <w:sz w:val="24"/>
          <w:szCs w:val="24"/>
        </w:rPr>
        <w:t xml:space="preserve"> such that </w:t>
      </w:r>
      <m:oMath>
        <m:r>
          <w:rPr>
            <w:rFonts w:ascii="Cambria Math" w:eastAsiaTheme="minorEastAsia" w:hAnsi="Cambria Math"/>
            <w:sz w:val="24"/>
            <w:szCs w:val="24"/>
          </w:rPr>
          <m:t>α</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,S</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e>
        </m:d>
        <m:r>
          <w:rPr>
            <w:rFonts w:ascii="Cambria Math" w:eastAsiaTheme="minorEastAsia" w:hAnsi="Cambria Math"/>
            <w:sz w:val="24"/>
            <w:szCs w:val="24"/>
          </w:rPr>
          <m:t>≥1, μ</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,S</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e>
        </m:d>
        <m:r>
          <w:rPr>
            <w:rFonts w:ascii="Cambria Math" w:eastAsiaTheme="minorEastAsia" w:hAnsi="Cambria Math"/>
            <w:sz w:val="24"/>
            <w:szCs w:val="24"/>
          </w:rPr>
          <m:t>≤1</m:t>
        </m:r>
      </m:oMath>
      <w:r w:rsidRPr="0003409A">
        <w:rPr>
          <w:rFonts w:eastAsiaTheme="minorEastAsia"/>
          <w:sz w:val="24"/>
          <w:szCs w:val="24"/>
        </w:rPr>
        <w:t xml:space="preserve"> and </w:t>
      </w:r>
      <m:oMath>
        <m:r>
          <w:rPr>
            <w:rFonts w:ascii="Cambria Math" w:eastAsiaTheme="minorEastAsia" w:hAnsi="Cambria Math"/>
            <w:sz w:val="24"/>
            <w:szCs w:val="24"/>
          </w:rPr>
          <m:t>α</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sSup>
                  <m:sSupPr>
                    <m:ctrlPr>
                      <w:rPr>
                        <w:rFonts w:ascii="Cambria Math" w:eastAsiaTheme="minorEastAsia" w:hAnsi="Cambria Math"/>
                        <w:i/>
                        <w:sz w:val="24"/>
                        <w:szCs w:val="24"/>
                      </w:rPr>
                    </m:ctrlPr>
                  </m:sSupPr>
                  <m:e>
                    <m:r>
                      <w:rPr>
                        <w:rFonts w:ascii="Cambria Math" w:eastAsiaTheme="minorEastAsia" w:hAnsi="Cambria Math"/>
                        <w:sz w:val="24"/>
                        <w:szCs w:val="24"/>
                      </w:rPr>
                      <m:t>S</m:t>
                    </m:r>
                  </m:e>
                  <m:sup>
                    <m:r>
                      <w:rPr>
                        <w:rFonts w:ascii="Cambria Math" w:eastAsiaTheme="minorEastAsia" w:hAnsi="Cambria Math"/>
                        <w:sz w:val="24"/>
                        <w:szCs w:val="24"/>
                      </w:rPr>
                      <m:t>2</m:t>
                    </m:r>
                  </m:sup>
                </m:sSup>
                <m:r>
                  <w:rPr>
                    <w:rFonts w:ascii="Cambria Math" w:eastAsiaTheme="minorEastAsia" w:hAnsi="Cambria Math"/>
                    <w:sz w:val="24"/>
                    <w:szCs w:val="24"/>
                  </w:rPr>
                  <m:t>w</m:t>
                </m:r>
              </m:e>
              <m:sub>
                <m:r>
                  <w:rPr>
                    <w:rFonts w:ascii="Cambria Math" w:eastAsiaTheme="minorEastAsia" w:hAnsi="Cambria Math"/>
                    <w:sz w:val="24"/>
                    <w:szCs w:val="24"/>
                  </w:rPr>
                  <m:t>0</m:t>
                </m:r>
              </m:sub>
            </m:sSub>
          </m:e>
        </m:d>
        <m:r>
          <w:rPr>
            <w:rFonts w:ascii="Cambria Math" w:eastAsiaTheme="minorEastAsia" w:hAnsi="Cambria Math"/>
            <w:sz w:val="24"/>
            <w:szCs w:val="24"/>
          </w:rPr>
          <m:t>≥1, μ</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m:t>
            </m:r>
            <m:sSup>
              <m:sSupPr>
                <m:ctrlPr>
                  <w:rPr>
                    <w:rFonts w:ascii="Cambria Math" w:eastAsiaTheme="minorEastAsia" w:hAnsi="Cambria Math"/>
                    <w:i/>
                    <w:sz w:val="24"/>
                    <w:szCs w:val="24"/>
                  </w:rPr>
                </m:ctrlPr>
              </m:sSupPr>
              <m:e>
                <m:r>
                  <w:rPr>
                    <w:rFonts w:ascii="Cambria Math" w:eastAsiaTheme="minorEastAsia" w:hAnsi="Cambria Math"/>
                    <w:sz w:val="24"/>
                    <w:szCs w:val="24"/>
                  </w:rPr>
                  <m:t>S</m:t>
                </m:r>
              </m:e>
              <m:sup>
                <m:r>
                  <w:rPr>
                    <w:rFonts w:ascii="Cambria Math" w:eastAsiaTheme="minorEastAsia" w:hAnsi="Cambria Math"/>
                    <w:sz w:val="24"/>
                    <w:szCs w:val="24"/>
                  </w:rPr>
                  <m:t>2</m:t>
                </m:r>
              </m:sup>
            </m:sSup>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e>
        </m:d>
        <m:r>
          <w:rPr>
            <w:rFonts w:ascii="Cambria Math" w:eastAsiaTheme="minorEastAsia" w:hAnsi="Cambria Math"/>
            <w:sz w:val="24"/>
            <w:szCs w:val="24"/>
          </w:rPr>
          <m:t>≤1;</m:t>
        </m:r>
      </m:oMath>
    </w:p>
    <w:p w14:paraId="3DFECE1C" w14:textId="77777777" w:rsidR="009E28F4" w:rsidRPr="0003409A" w:rsidRDefault="009E28F4" w:rsidP="0032724C">
      <w:pPr>
        <w:pStyle w:val="ListeParagraf"/>
        <w:numPr>
          <w:ilvl w:val="0"/>
          <w:numId w:val="11"/>
        </w:numPr>
        <w:spacing w:line="276" w:lineRule="auto"/>
        <w:ind w:left="0" w:firstLine="0"/>
        <w:jc w:val="both"/>
        <w:rPr>
          <w:rFonts w:eastAsiaTheme="minorEastAsia"/>
          <w:sz w:val="24"/>
          <w:szCs w:val="24"/>
        </w:rPr>
      </w:pPr>
      <w:r w:rsidRPr="0003409A">
        <w:rPr>
          <w:rFonts w:eastAsiaTheme="minorEastAsia"/>
          <w:sz w:val="24"/>
          <w:szCs w:val="24"/>
        </w:rPr>
        <w:t xml:space="preserve">(1) </w:t>
      </w:r>
      <m:oMath>
        <m:r>
          <w:rPr>
            <w:rFonts w:ascii="Cambria Math" w:eastAsiaTheme="minorEastAsia" w:hAnsi="Cambria Math"/>
            <w:sz w:val="24"/>
            <w:szCs w:val="24"/>
          </w:rPr>
          <m:t>S</m:t>
        </m:r>
      </m:oMath>
      <w:r w:rsidRPr="0003409A">
        <w:rPr>
          <w:rFonts w:eastAsiaTheme="minorEastAsia"/>
          <w:sz w:val="24"/>
          <w:szCs w:val="24"/>
        </w:rPr>
        <w:t xml:space="preserve"> is continuous, or</w:t>
      </w:r>
    </w:p>
    <w:p w14:paraId="7335D50C" w14:textId="77777777" w:rsidR="009E28F4" w:rsidRPr="0003409A" w:rsidRDefault="009E28F4" w:rsidP="0032724C">
      <w:pPr>
        <w:pStyle w:val="ListeParagraf"/>
        <w:spacing w:line="276" w:lineRule="auto"/>
        <w:ind w:left="0"/>
        <w:jc w:val="both"/>
        <w:rPr>
          <w:rFonts w:eastAsiaTheme="minorEastAsia"/>
          <w:sz w:val="24"/>
          <w:szCs w:val="24"/>
        </w:rPr>
      </w:pPr>
      <w:r w:rsidRPr="0003409A">
        <w:rPr>
          <w:rFonts w:eastAsiaTheme="minorEastAsia"/>
          <w:sz w:val="24"/>
          <w:szCs w:val="24"/>
        </w:rPr>
        <w:t xml:space="preserve">(2) for any sequence </w:t>
      </w:r>
      <m:oMath>
        <m:d>
          <m:dPr>
            <m:begChr m:val="{"/>
            <m:endChr m:val="}"/>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e>
        </m:d>
        <m:r>
          <w:rPr>
            <w:rFonts w:ascii="Cambria Math" w:eastAsiaTheme="minorEastAsia" w:hAnsi="Cambria Math"/>
            <w:sz w:val="24"/>
            <w:szCs w:val="24"/>
          </w:rPr>
          <m:t>⊆ξ</m:t>
        </m:r>
      </m:oMath>
      <w:r w:rsidRPr="0003409A">
        <w:rPr>
          <w:rFonts w:eastAsiaTheme="minorEastAsia"/>
          <w:sz w:val="24"/>
          <w:szCs w:val="24"/>
        </w:rPr>
        <w:t xml:space="preserve"> with </w:t>
      </w:r>
      <m:oMath>
        <m:r>
          <w:rPr>
            <w:rFonts w:ascii="Cambria Math" w:eastAsiaTheme="minorEastAsia" w:hAnsi="Cambria Math"/>
            <w:sz w:val="24"/>
            <w:szCs w:val="24"/>
          </w:rPr>
          <m:t>α</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n+1</m:t>
                </m:r>
              </m:sub>
            </m:sSub>
          </m:e>
        </m:d>
        <m:r>
          <w:rPr>
            <w:rFonts w:ascii="Cambria Math" w:eastAsiaTheme="minorEastAsia" w:hAnsi="Cambria Math"/>
            <w:sz w:val="24"/>
            <w:szCs w:val="24"/>
          </w:rPr>
          <m:t>≥1,μ</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n+1</m:t>
                </m:r>
              </m:sub>
            </m:sSub>
          </m:e>
        </m:d>
        <m:r>
          <w:rPr>
            <w:rFonts w:ascii="Cambria Math" w:eastAsiaTheme="minorEastAsia" w:hAnsi="Cambria Math"/>
            <w:sz w:val="24"/>
            <w:szCs w:val="24"/>
          </w:rPr>
          <m:t>≤1</m:t>
        </m:r>
      </m:oMath>
      <w:r w:rsidRPr="0003409A">
        <w:rPr>
          <w:rFonts w:eastAsiaTheme="minorEastAsia"/>
          <w:sz w:val="24"/>
          <w:szCs w:val="24"/>
        </w:rPr>
        <w:t xml:space="preserve">, and  </w:t>
      </w:r>
      <m:oMath>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→a</m:t>
        </m:r>
      </m:oMath>
      <w:r w:rsidRPr="0003409A">
        <w:rPr>
          <w:rFonts w:eastAsiaTheme="minorEastAsia"/>
          <w:sz w:val="24"/>
          <w:szCs w:val="24"/>
        </w:rPr>
        <w:t xml:space="preserve"> when </w:t>
      </w:r>
      <m:oMath>
        <m:r>
          <w:rPr>
            <w:rFonts w:ascii="Cambria Math" w:eastAsiaTheme="minorEastAsia" w:hAnsi="Cambria Math"/>
            <w:sz w:val="24"/>
            <w:szCs w:val="24"/>
          </w:rPr>
          <m:t>n→∞,</m:t>
        </m:r>
      </m:oMath>
      <w:r w:rsidRPr="0003409A">
        <w:rPr>
          <w:rFonts w:eastAsiaTheme="minorEastAsia"/>
          <w:sz w:val="24"/>
          <w:szCs w:val="24"/>
        </w:rPr>
        <w:t xml:space="preserve"> one get </w:t>
      </w:r>
      <m:oMath>
        <m:r>
          <w:rPr>
            <w:rFonts w:ascii="Cambria Math" w:eastAsiaTheme="minorEastAsia" w:hAnsi="Cambria Math"/>
            <w:sz w:val="24"/>
            <w:szCs w:val="24"/>
          </w:rPr>
          <m:t>α</m:t>
        </m:r>
        <m:d>
          <m:dPr>
            <m:ctrlPr>
              <w:rPr>
                <w:rFonts w:ascii="Cambria Math" w:eastAsiaTheme="minorEastAsia" w:hAnsi="Cambria Math"/>
                <w:i/>
                <w:sz w:val="24"/>
                <w:szCs w:val="24"/>
              </w:rPr>
            </m:ctrlPr>
          </m:dPr>
          <m:e>
            <m:r>
              <w:rPr>
                <w:rFonts w:ascii="Cambria Math" w:eastAsiaTheme="minorEastAsia" w:hAnsi="Cambria Math"/>
                <w:sz w:val="24"/>
                <w:szCs w:val="24"/>
              </w:rPr>
              <m:t>a,Sa</m:t>
            </m:r>
          </m:e>
        </m:d>
        <m:r>
          <w:rPr>
            <w:rFonts w:ascii="Cambria Math" w:eastAsiaTheme="minorEastAsia" w:hAnsi="Cambria Math"/>
            <w:sz w:val="24"/>
            <w:szCs w:val="24"/>
          </w:rPr>
          <m:t>≥1,μ</m:t>
        </m:r>
        <m:d>
          <m:dPr>
            <m:ctrlPr>
              <w:rPr>
                <w:rFonts w:ascii="Cambria Math" w:eastAsiaTheme="minorEastAsia" w:hAnsi="Cambria Math"/>
                <w:i/>
                <w:sz w:val="24"/>
                <w:szCs w:val="24"/>
              </w:rPr>
            </m:ctrlPr>
          </m:dPr>
          <m:e>
            <m:r>
              <w:rPr>
                <w:rFonts w:ascii="Cambria Math" w:eastAsiaTheme="minorEastAsia" w:hAnsi="Cambria Math"/>
                <w:sz w:val="24"/>
                <w:szCs w:val="24"/>
              </w:rPr>
              <m:t>a,Sa</m:t>
            </m:r>
          </m:e>
        </m:d>
        <m:r>
          <w:rPr>
            <w:rFonts w:ascii="Cambria Math" w:eastAsiaTheme="minorEastAsia" w:hAnsi="Cambria Math"/>
            <w:sz w:val="24"/>
            <w:szCs w:val="24"/>
          </w:rPr>
          <m:t>≤1</m:t>
        </m:r>
      </m:oMath>
      <w:r w:rsidRPr="0003409A">
        <w:rPr>
          <w:rFonts w:eastAsiaTheme="minorEastAsia"/>
          <w:sz w:val="24"/>
          <w:szCs w:val="24"/>
        </w:rPr>
        <w:t>.</w:t>
      </w:r>
    </w:p>
    <w:p w14:paraId="733B1522" w14:textId="77777777" w:rsidR="009E28F4" w:rsidRPr="0003409A" w:rsidRDefault="009E28F4" w:rsidP="009E28F4">
      <w:pPr>
        <w:pStyle w:val="ListeParagraf"/>
        <w:spacing w:line="276" w:lineRule="auto"/>
        <w:ind w:left="1287"/>
        <w:jc w:val="both"/>
        <w:rPr>
          <w:rFonts w:eastAsiaTheme="minorEastAsia"/>
          <w:sz w:val="24"/>
          <w:szCs w:val="24"/>
        </w:rPr>
      </w:pPr>
      <w:r w:rsidRPr="0003409A">
        <w:rPr>
          <w:rFonts w:eastAsiaTheme="minorEastAsia"/>
          <w:sz w:val="24"/>
          <w:szCs w:val="24"/>
        </w:rPr>
        <w:t xml:space="preserve">Then </w:t>
      </w:r>
      <m:oMath>
        <m:r>
          <w:rPr>
            <w:rFonts w:ascii="Cambria Math" w:eastAsiaTheme="minorEastAsia" w:hAnsi="Cambria Math"/>
            <w:sz w:val="24"/>
            <w:szCs w:val="24"/>
          </w:rPr>
          <m:t>S</m:t>
        </m:r>
      </m:oMath>
      <w:r w:rsidRPr="0003409A">
        <w:rPr>
          <w:rFonts w:eastAsiaTheme="minorEastAsia"/>
          <w:sz w:val="24"/>
          <w:szCs w:val="24"/>
        </w:rPr>
        <w:t xml:space="preserve"> hold a fixed point </w:t>
      </w:r>
      <m:oMath>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m:t>
            </m:r>
          </m:sub>
        </m:sSub>
        <m:r>
          <w:rPr>
            <w:rFonts w:ascii="Cambria Math" w:eastAsiaTheme="minorEastAsia" w:hAnsi="Cambria Math"/>
            <w:sz w:val="24"/>
            <w:szCs w:val="24"/>
          </w:rPr>
          <m:t>∈ξ</m:t>
        </m:r>
      </m:oMath>
      <w:r w:rsidRPr="0003409A">
        <w:rPr>
          <w:rFonts w:eastAsiaTheme="minorEastAsia"/>
          <w:sz w:val="24"/>
          <w:szCs w:val="24"/>
        </w:rPr>
        <w:t xml:space="preserve">, also </w:t>
      </w:r>
      <m:oMath>
        <m:sSub>
          <m:sSubPr>
            <m:ctrlPr>
              <w:rPr>
                <w:rFonts w:ascii="Cambria Math" w:eastAsiaTheme="minorEastAsia" w:hAnsi="Cambria Math"/>
                <w:i/>
                <w:sz w:val="24"/>
                <w:szCs w:val="24"/>
              </w:rPr>
            </m:ctrlPr>
          </m:sSubPr>
          <m:e>
            <m:r>
              <w:rPr>
                <w:rFonts w:ascii="Cambria Math" w:eastAsiaTheme="minorEastAsia" w:hAnsi="Cambria Math"/>
                <w:sz w:val="24"/>
                <w:szCs w:val="24"/>
              </w:rPr>
              <m:t>d</m:t>
            </m:r>
          </m:e>
          <m:sub>
            <m:r>
              <w:rPr>
                <w:rFonts w:ascii="Cambria Math" w:eastAsiaTheme="minorEastAsia" w:hAnsi="Cambria Math"/>
                <w:sz w:val="24"/>
                <w:szCs w:val="24"/>
              </w:rPr>
              <m:t>B</m:t>
            </m:r>
          </m:sub>
        </m:sSub>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a</m:t>
                </m:r>
              </m:e>
              <m:sub>
                <m:r>
                  <w:rPr>
                    <w:rFonts w:ascii="Cambria Math" w:eastAsiaTheme="minorEastAsia" w:hAnsi="Cambria Math"/>
                    <w:sz w:val="24"/>
                    <w:szCs w:val="24"/>
                  </w:rPr>
                  <m:t>*</m:t>
                </m:r>
              </m:sub>
            </m:sSub>
          </m:e>
        </m:d>
        <m:r>
          <w:rPr>
            <w:rFonts w:ascii="Cambria Math" w:eastAsiaTheme="minorEastAsia" w:hAnsi="Cambria Math"/>
            <w:sz w:val="24"/>
            <w:szCs w:val="24"/>
          </w:rPr>
          <m:t>=0</m:t>
        </m:r>
      </m:oMath>
      <w:r w:rsidRPr="0003409A">
        <w:rPr>
          <w:rFonts w:eastAsiaTheme="minorEastAsia"/>
          <w:sz w:val="24"/>
          <w:szCs w:val="24"/>
        </w:rPr>
        <w:t>.</w:t>
      </w:r>
    </w:p>
    <w:p w14:paraId="3CA6A938" w14:textId="77777777" w:rsidR="009E28F4" w:rsidRPr="0003409A" w:rsidRDefault="009E28F4" w:rsidP="009E28F4">
      <w:pPr>
        <w:pStyle w:val="ListeParagraf"/>
        <w:spacing w:line="276" w:lineRule="auto"/>
        <w:ind w:left="1287"/>
        <w:jc w:val="both"/>
        <w:rPr>
          <w:rFonts w:eastAsiaTheme="minorEastAsia"/>
          <w:sz w:val="24"/>
          <w:szCs w:val="24"/>
        </w:rPr>
      </w:pPr>
    </w:p>
    <w:p w14:paraId="60B6AA86" w14:textId="77777777" w:rsidR="009E28F4" w:rsidRPr="0003409A" w:rsidRDefault="009E28F4" w:rsidP="00754773">
      <w:pPr>
        <w:spacing w:after="12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Proof.</w:t>
      </w:r>
      <w:r w:rsidRPr="0003409A">
        <w:rPr>
          <w:rFonts w:ascii="Times New Roman" w:eastAsiaTheme="minorEastAsia" w:hAnsi="Times New Roman" w:cs="Times New Roman"/>
          <w:sz w:val="24"/>
          <w:szCs w:val="24"/>
        </w:rPr>
        <w:t xml:space="preserve"> Let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be such that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≥1, 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≥1, 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2</m:t>
                </m:r>
              </m:sup>
            </m:s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We express that sequence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 xml:space="preserve">⊆ξ </m:t>
        </m:r>
      </m:oMath>
      <w:r w:rsidRPr="0003409A">
        <w:rPr>
          <w:rFonts w:ascii="Times New Roman" w:eastAsiaTheme="minorEastAsia" w:hAnsi="Times New Roman" w:cs="Times New Roman"/>
          <w:sz w:val="24"/>
          <w:szCs w:val="24"/>
        </w:rPr>
        <w:t xml:space="preserve">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S</m:t>
            </m:r>
          </m:e>
          <m:sup>
            <m:r>
              <w:rPr>
                <w:rFonts w:ascii="Cambria Math" w:eastAsiaTheme="minorEastAsia" w:hAnsi="Cambria Math" w:cs="Times New Roman"/>
                <w:sz w:val="24"/>
                <w:szCs w:val="24"/>
              </w:rPr>
              <m:t>n</m:t>
            </m:r>
          </m:sup>
        </m:sSup>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Openly, if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+1</m:t>
            </m:r>
          </m:sub>
        </m:sSub>
      </m:oMath>
      <w:r w:rsidRPr="0003409A">
        <w:rPr>
          <w:rFonts w:ascii="Times New Roman" w:eastAsiaTheme="minorEastAsia" w:hAnsi="Times New Roman" w:cs="Times New Roman"/>
          <w:sz w:val="24"/>
          <w:szCs w:val="24"/>
        </w:rPr>
        <w:t xml:space="preserve"> for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and so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sub>
        </m:sSub>
      </m:oMath>
      <w:r w:rsidRPr="0003409A">
        <w:rPr>
          <w:rFonts w:ascii="Times New Roman" w:eastAsiaTheme="minorEastAsia" w:hAnsi="Times New Roman" w:cs="Times New Roman"/>
          <w:sz w:val="24"/>
          <w:szCs w:val="24"/>
        </w:rPr>
        <w:t xml:space="preserve">is a fixed point of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Therefore, we presume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+1</m:t>
            </m:r>
          </m:sub>
        </m:sSub>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Next, from Lemma 3 and Lemma 4, we have</w:t>
      </w:r>
    </w:p>
    <w:p w14:paraId="5AB8C712" w14:textId="114D5C0B" w:rsidR="009E28F4" w:rsidRPr="0003409A" w:rsidRDefault="009E28F4" w:rsidP="000F17EE">
      <w:pPr>
        <w:pStyle w:val="ListeParagraf"/>
        <w:spacing w:line="276" w:lineRule="auto"/>
        <w:ind w:left="0"/>
        <w:jc w:val="both"/>
        <w:rPr>
          <w:rFonts w:eastAsiaTheme="minorEastAsia"/>
          <w:sz w:val="24"/>
          <w:szCs w:val="24"/>
        </w:rPr>
      </w:pPr>
      <m:oMathPara>
        <m:oMathParaPr>
          <m:jc m:val="left"/>
        </m:oMathParaPr>
        <m:oMath>
          <m:r>
            <w:rPr>
              <w:rFonts w:ascii="Cambria Math" w:eastAsiaTheme="minorEastAsia" w:hAnsi="Cambria Math"/>
              <w:sz w:val="24"/>
              <w:szCs w:val="24"/>
            </w:rPr>
            <m:t>α</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n+1</m:t>
                  </m:r>
                </m:sub>
              </m:sSub>
            </m:e>
          </m:d>
          <m:r>
            <w:rPr>
              <w:rFonts w:ascii="Cambria Math" w:eastAsiaTheme="minorEastAsia" w:hAnsi="Cambria Math"/>
              <w:sz w:val="24"/>
              <w:szCs w:val="24"/>
            </w:rPr>
            <m:t>≥1,μ</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n+1</m:t>
                  </m:r>
                </m:sub>
              </m:sSub>
            </m:e>
          </m:d>
          <m:r>
            <w:rPr>
              <w:rFonts w:ascii="Cambria Math" w:eastAsiaTheme="minorEastAsia" w:hAnsi="Cambria Math"/>
              <w:sz w:val="24"/>
              <w:szCs w:val="24"/>
            </w:rPr>
            <m:t xml:space="preserve">≤1 </m:t>
          </m:r>
          <m:r>
            <m:rPr>
              <m:sty m:val="p"/>
            </m:rPr>
            <w:rPr>
              <w:rFonts w:ascii="Cambria Math" w:eastAsiaTheme="minorEastAsia" w:hAnsi="Cambria Math"/>
              <w:sz w:val="24"/>
              <w:szCs w:val="24"/>
            </w:rPr>
            <m:t xml:space="preserve">for </m:t>
          </m:r>
          <m:r>
            <w:rPr>
              <w:rFonts w:ascii="Cambria Math" w:eastAsiaTheme="minorEastAsia" w:hAnsi="Cambria Math"/>
              <w:sz w:val="24"/>
              <w:szCs w:val="24"/>
            </w:rPr>
            <m:t xml:space="preserve">∀n,                                                                                                     (3) </m:t>
          </m:r>
        </m:oMath>
      </m:oMathPara>
    </w:p>
    <w:p w14:paraId="7DB9E90F"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and</w:t>
      </w:r>
    </w:p>
    <w:p w14:paraId="602ED763" w14:textId="728A08EC" w:rsidR="009E28F4" w:rsidRPr="0003409A" w:rsidRDefault="009E28F4" w:rsidP="000F17EE">
      <w:pPr>
        <w:pStyle w:val="ListeParagraf"/>
        <w:spacing w:line="276" w:lineRule="auto"/>
        <w:ind w:left="0"/>
        <w:jc w:val="both"/>
        <w:rPr>
          <w:rFonts w:eastAsiaTheme="minorEastAsia"/>
          <w:sz w:val="24"/>
          <w:szCs w:val="24"/>
        </w:rPr>
      </w:pPr>
      <m:oMathPara>
        <m:oMathParaPr>
          <m:jc m:val="left"/>
        </m:oMathParaPr>
        <m:oMath>
          <m:r>
            <w:rPr>
              <w:rFonts w:ascii="Cambria Math" w:eastAsiaTheme="minorEastAsia" w:hAnsi="Cambria Math"/>
              <w:sz w:val="24"/>
              <w:szCs w:val="24"/>
            </w:rPr>
            <m:t>α</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n+2</m:t>
                  </m:r>
                </m:sub>
              </m:sSub>
            </m:e>
          </m:d>
          <m:r>
            <w:rPr>
              <w:rFonts w:ascii="Cambria Math" w:eastAsiaTheme="minorEastAsia" w:hAnsi="Cambria Math"/>
              <w:sz w:val="24"/>
              <w:szCs w:val="24"/>
            </w:rPr>
            <m:t>≥1,μ</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n+2</m:t>
                  </m:r>
                </m:sub>
              </m:sSub>
            </m:e>
          </m:d>
          <m:r>
            <w:rPr>
              <w:rFonts w:ascii="Cambria Math" w:eastAsiaTheme="minorEastAsia" w:hAnsi="Cambria Math"/>
              <w:sz w:val="24"/>
              <w:szCs w:val="24"/>
            </w:rPr>
            <m:t xml:space="preserve">≤1 </m:t>
          </m:r>
          <m:r>
            <m:rPr>
              <m:sty m:val="p"/>
            </m:rPr>
            <w:rPr>
              <w:rFonts w:ascii="Cambria Math" w:eastAsiaTheme="minorEastAsia" w:hAnsi="Cambria Math"/>
              <w:sz w:val="24"/>
              <w:szCs w:val="24"/>
            </w:rPr>
            <m:t xml:space="preserve">for </m:t>
          </m:r>
          <m:r>
            <w:rPr>
              <w:rFonts w:ascii="Cambria Math" w:eastAsiaTheme="minorEastAsia" w:hAnsi="Cambria Math"/>
              <w:sz w:val="24"/>
              <w:szCs w:val="24"/>
            </w:rPr>
            <m:t xml:space="preserve">∀n.                                                                                                     (4) </m:t>
          </m:r>
        </m:oMath>
      </m:oMathPara>
    </w:p>
    <w:p w14:paraId="0009E362"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By (1), (2) and (3), </w:t>
      </w:r>
      <m:oMath>
        <m:r>
          <m:rPr>
            <m:sty m:val="p"/>
          </m:rPr>
          <w:rPr>
            <w:rFonts w:ascii="Cambria Math" w:eastAsiaTheme="minorEastAsia" w:hAnsi="Cambria Math" w:cs="Times New Roman"/>
            <w:sz w:val="24"/>
            <w:szCs w:val="24"/>
          </w:rPr>
          <m:t xml:space="preserve">for </m:t>
        </m:r>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we write</w:t>
      </w:r>
    </w:p>
    <w:p w14:paraId="1664E817" w14:textId="446F6681" w:rsidR="009E28F4" w:rsidRPr="0003409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e>
          </m:d>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e>
                  </m:d>
                </m:e>
              </m:d>
            </m:e>
          </m:d>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e>
          </m:d>
          <m:r>
            <m:rPr>
              <m:sty m:val="p"/>
            </m:rPr>
            <w:rPr>
              <w:rFonts w:ascii="Cambria Math" w:eastAsiaTheme="minorEastAsia" w:hAnsi="Cambria Math" w:cs="Times New Roman"/>
              <w:sz w:val="24"/>
              <w:szCs w:val="24"/>
            </w:rPr>
            <w:br/>
          </m:r>
        </m:oMath>
        <m:oMath>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e>
          </m:d>
          <m:r>
            <w:rPr>
              <w:rFonts w:ascii="Cambria Math" w:eastAsiaTheme="minorEastAsia" w:hAnsi="Cambria Math" w:cs="Times New Roman"/>
              <w:sz w:val="24"/>
              <w:szCs w:val="24"/>
            </w:rPr>
            <m:t xml:space="preserve">                                                                                                                   (5)</m:t>
          </m:r>
        </m:oMath>
      </m:oMathPara>
    </w:p>
    <w:p w14:paraId="38288AC1"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which implies that</w:t>
      </w:r>
    </w:p>
    <w:p w14:paraId="065FF1CA" w14:textId="77777777" w:rsidR="009E28F4" w:rsidRPr="0003409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m:rPr>
              <m:aln/>
            </m:rPr>
            <w:rPr>
              <w:rFonts w:ascii="Cambria Math" w:eastAsiaTheme="minorEastAsia" w:hAnsi="Cambria Math" w:cs="Times New Roman"/>
              <w:sz w:val="24"/>
              <w:szCs w:val="24"/>
            </w:rPr>
            <m:t>=max</m:t>
          </m:r>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m:t>
                  </m:r>
                </m:e>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e>
                      </m:d>
                    </m:den>
                  </m:f>
                </m:e>
              </m:eqArr>
            </m:e>
          </m:d>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=max</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m:t>
          </m:r>
        </m:oMath>
      </m:oMathPara>
    </w:p>
    <w:p w14:paraId="29CB9452"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If </w:t>
      </w:r>
      <m:oMath>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oMath>
      <w:r w:rsidRPr="0003409A">
        <w:rPr>
          <w:rFonts w:ascii="Times New Roman" w:eastAsiaTheme="minorEastAsia" w:hAnsi="Times New Roman" w:cs="Times New Roman"/>
          <w:sz w:val="24"/>
          <w:szCs w:val="24"/>
        </w:rPr>
        <w:t>, then we have</w:t>
      </w:r>
    </w:p>
    <w:p w14:paraId="0205E1A3" w14:textId="77777777" w:rsidR="009E28F4" w:rsidRPr="00C160E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e>
          </m:d>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m:t>
          </m:r>
        </m:oMath>
      </m:oMathPara>
    </w:p>
    <w:p w14:paraId="36ADE782" w14:textId="77777777" w:rsidR="009E28F4" w:rsidRPr="00C160E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m:t>
          </m:r>
        </m:oMath>
      </m:oMathPara>
    </w:p>
    <w:p w14:paraId="48973008" w14:textId="77777777" w:rsidR="009E28F4" w:rsidRPr="00C160E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m:t>
          </m:r>
        </m:oMath>
      </m:oMathPara>
    </w:p>
    <w:p w14:paraId="6B1A9086" w14:textId="380F5693" w:rsidR="009E28F4" w:rsidRPr="00C160E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                                                                      (6</m:t>
          </m:r>
          <m:r>
            <w:rPr>
              <w:rFonts w:ascii="Cambria Math" w:eastAsiaTheme="minorEastAsia" w:hAnsi="Cambria Math" w:cs="Times New Roman"/>
              <w:sz w:val="24"/>
              <w:szCs w:val="24"/>
            </w:rPr>
            <m:t>)</m:t>
          </m:r>
        </m:oMath>
      </m:oMathPara>
    </w:p>
    <w:p w14:paraId="75275AEA"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lastRenderedPageBreak/>
        <w:t xml:space="preserve">which implies </w:t>
      </w:r>
      <m:oMath>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 xml:space="preserve">&gt;0, </m:t>
        </m:r>
      </m:oMath>
      <w:r w:rsidRPr="0003409A">
        <w:rPr>
          <w:rFonts w:ascii="Times New Roman" w:eastAsiaTheme="minorEastAsia" w:hAnsi="Times New Roman" w:cs="Times New Roman"/>
          <w:sz w:val="24"/>
          <w:szCs w:val="24"/>
        </w:rPr>
        <w:t>and hence (6) becomes</w:t>
      </w:r>
    </w:p>
    <w:p w14:paraId="01D7B521" w14:textId="77777777" w:rsidR="009E28F4" w:rsidRPr="0003409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w:rPr>
              <w:rFonts w:ascii="Cambria Math" w:eastAsiaTheme="minorEastAsia" w:hAnsi="Cambria Math" w:cs="Times New Roman"/>
              <w:sz w:val="24"/>
              <w:szCs w:val="24"/>
            </w:rPr>
            <m:t>,</m:t>
          </m:r>
        </m:oMath>
      </m:oMathPara>
    </w:p>
    <w:p w14:paraId="4B4C58AD"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which is a contradiction. Hence </w:t>
      </w:r>
      <m:oMath>
        <m:r>
          <w:rPr>
            <w:rFonts w:ascii="Cambria Math" w:eastAsiaTheme="minorEastAsia" w:hAnsi="Cambria Math" w:cs="Times New Roman"/>
            <w:sz w:val="24"/>
            <w:szCs w:val="24"/>
          </w:rPr>
          <m:t>max</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Therefore, from (5), we get</w:t>
      </w:r>
    </w:p>
    <w:p w14:paraId="4AF2CCB3" w14:textId="0B2CD060" w:rsidR="009E28F4" w:rsidRPr="0003409A" w:rsidRDefault="009E28F4" w:rsidP="0003409A">
      <w:pPr>
        <w:spacing w:after="0"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e>
          </m:d>
          <m:r>
            <m:rPr>
              <m:aln/>
            </m:rP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e>
                  </m:d>
                </m:e>
              </m:d>
            </m:e>
          </m:d>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≤h(α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e>
              </m:d>
            </m:e>
          </m:d>
          <m:r>
            <m:rPr>
              <m:sty m:val="p"/>
            </m:rP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m:rPr>
              <m:scr m:val="script"/>
              <m:aln/>
            </m:rPr>
            <w:rPr>
              <w:rFonts w:ascii="Cambria Math" w:eastAsiaTheme="minorEastAsia" w:hAnsi="Cambria Math" w:cs="Times New Roman"/>
              <w:sz w:val="24"/>
              <w:szCs w:val="24"/>
            </w:rPr>
            <m:t>≤F(</m:t>
          </m:r>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m:rPr>
              <m:sty m:val="p"/>
            </m:rP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m:rPr>
              <m:scr m:val="script"/>
              <m:aln/>
            </m:rPr>
            <w:rPr>
              <w:rFonts w:ascii="Cambria Math" w:eastAsiaTheme="minorEastAsia" w:hAnsi="Cambria Math" w:cs="Times New Roman"/>
              <w:sz w:val="24"/>
              <w:szCs w:val="24"/>
            </w:rPr>
            <m:t>≤F(</m:t>
          </m:r>
          <m:r>
            <w:rPr>
              <w:rFonts w:ascii="Cambria Math" w:eastAsiaTheme="minorEastAsia" w:hAnsi="Cambria Math" w:cs="Times New Roman"/>
              <w:sz w:val="24"/>
              <w:szCs w:val="24"/>
            </w:rPr>
            <m:t>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r>
            <m:rPr>
              <m:aln/>
            </m:rP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r>
            <w:rPr>
              <w:rFonts w:ascii="Cambria Math" w:eastAsiaTheme="minorEastAsia" w:hAnsi="Cambria Math" w:cs="Times New Roman"/>
              <w:sz w:val="24"/>
              <w:szCs w:val="24"/>
            </w:rPr>
            <m:t>.                                                                           (7)</m:t>
          </m:r>
        </m:oMath>
      </m:oMathPara>
    </w:p>
    <w:p w14:paraId="5FA3D66D"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In view of the monotone property of </w:t>
      </w:r>
      <m:oMath>
        <m:r>
          <w:rPr>
            <w:rFonts w:ascii="Cambria Math" w:eastAsiaTheme="minorEastAsia" w:hAnsi="Cambria Math" w:cs="Times New Roman"/>
            <w:sz w:val="24"/>
            <w:szCs w:val="24"/>
          </w:rPr>
          <m:t>ψ</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0&lt;φ</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e>
        </m:d>
      </m:oMath>
      <w:r w:rsidRPr="0003409A">
        <w:rPr>
          <w:rFonts w:ascii="Times New Roman" w:eastAsiaTheme="minorEastAsia" w:hAnsi="Times New Roman" w:cs="Times New Roman"/>
          <w:sz w:val="24"/>
          <w:szCs w:val="24"/>
        </w:rPr>
        <w:t xml:space="preserve">, then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&gt;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oMath>
      <w:r w:rsidRPr="0003409A">
        <w:rPr>
          <w:rFonts w:ascii="Times New Roman" w:eastAsiaTheme="minorEastAsia" w:hAnsi="Times New Roman" w:cs="Times New Roman"/>
          <w:sz w:val="24"/>
          <w:szCs w:val="24"/>
        </w:rPr>
        <w:t xml:space="preserve"> for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that is the sequence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d>
      </m:oMath>
      <w:r w:rsidRPr="0003409A">
        <w:rPr>
          <w:rFonts w:ascii="Times New Roman" w:eastAsiaTheme="minorEastAsia" w:hAnsi="Times New Roman" w:cs="Times New Roman"/>
          <w:sz w:val="24"/>
          <w:szCs w:val="24"/>
        </w:rPr>
        <w:t xml:space="preserve"> is nonincreasing. Hence, there exists </w:t>
      </w:r>
      <m:oMath>
        <m:r>
          <w:rPr>
            <w:rFonts w:ascii="Cambria Math" w:eastAsiaTheme="minorEastAsia" w:hAnsi="Cambria Math" w:cs="Times New Roman"/>
            <w:sz w:val="24"/>
            <w:szCs w:val="24"/>
          </w:rPr>
          <m:t>κ≥0</m:t>
        </m:r>
      </m:oMath>
      <w:r w:rsidRPr="0003409A">
        <w:rPr>
          <w:rFonts w:ascii="Times New Roman" w:eastAsiaTheme="minorEastAsia" w:hAnsi="Times New Roman" w:cs="Times New Roman"/>
          <w:sz w:val="24"/>
          <w:szCs w:val="24"/>
        </w:rPr>
        <w:t xml:space="preserve"> such that </w:t>
      </w:r>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=0</m:t>
            </m:r>
          </m:e>
        </m:func>
      </m:oMath>
      <w:r w:rsidRPr="0003409A">
        <w:rPr>
          <w:rFonts w:ascii="Times New Roman" w:eastAsiaTheme="minorEastAsia" w:hAnsi="Times New Roman" w:cs="Times New Roman"/>
          <w:sz w:val="24"/>
          <w:szCs w:val="24"/>
        </w:rPr>
        <w:t xml:space="preserve">.  Taking </w:t>
      </w:r>
      <m:oMath>
        <m:r>
          <w:rPr>
            <w:rFonts w:ascii="Cambria Math" w:eastAsiaTheme="minorEastAsia" w:hAnsi="Cambria Math" w:cs="Times New Roman"/>
            <w:sz w:val="24"/>
            <w:szCs w:val="24"/>
          </w:rPr>
          <m:t>limsup</m:t>
        </m:r>
      </m:oMath>
      <w:r w:rsidRPr="0003409A">
        <w:rPr>
          <w:rFonts w:ascii="Times New Roman" w:eastAsiaTheme="minorEastAsia" w:hAnsi="Times New Roman" w:cs="Times New Roman"/>
          <w:sz w:val="24"/>
          <w:szCs w:val="24"/>
        </w:rPr>
        <w:t xml:space="preserve"> when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in (5) and owing to feature of </w:t>
      </w:r>
      <m:oMath>
        <m:r>
          <w:rPr>
            <w:rFonts w:ascii="Cambria Math" w:eastAsiaTheme="minorEastAsia" w:hAnsi="Cambria Math" w:cs="Times New Roman"/>
            <w:sz w:val="24"/>
            <w:szCs w:val="24"/>
          </w:rPr>
          <m:t>ψ</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φ</m:t>
        </m:r>
      </m:oMath>
      <w:r w:rsidRPr="0003409A">
        <w:rPr>
          <w:rFonts w:ascii="Times New Roman" w:eastAsiaTheme="minorEastAsia" w:hAnsi="Times New Roman" w:cs="Times New Roman"/>
          <w:sz w:val="24"/>
          <w:szCs w:val="24"/>
        </w:rPr>
        <w:t xml:space="preserve">, and so </w:t>
      </w:r>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oMath>
      <w:r w:rsidRPr="0003409A">
        <w:rPr>
          <w:rFonts w:ascii="Times New Roman" w:eastAsiaTheme="minorEastAsia" w:hAnsi="Times New Roman" w:cs="Times New Roman"/>
          <w:sz w:val="24"/>
          <w:szCs w:val="24"/>
        </w:rPr>
        <w:t xml:space="preserve">, which indicates that </w:t>
      </w:r>
      <m:oMath>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oMath>
      <w:r w:rsidRPr="0003409A">
        <w:rPr>
          <w:rFonts w:ascii="Times New Roman" w:eastAsiaTheme="minorEastAsia" w:hAnsi="Times New Roman" w:cs="Times New Roman"/>
          <w:sz w:val="24"/>
          <w:szCs w:val="24"/>
        </w:rPr>
        <w:t xml:space="preserve"> iff </w:t>
      </w:r>
      <m:oMath>
        <m:r>
          <w:rPr>
            <w:rFonts w:ascii="Cambria Math" w:eastAsiaTheme="minorEastAsia" w:hAnsi="Cambria Math" w:cs="Times New Roman"/>
            <w:sz w:val="24"/>
            <w:szCs w:val="24"/>
          </w:rPr>
          <m:t>κ=0</m:t>
        </m:r>
      </m:oMath>
      <w:r w:rsidRPr="0003409A">
        <w:rPr>
          <w:rFonts w:ascii="Times New Roman" w:eastAsiaTheme="minorEastAsia" w:hAnsi="Times New Roman" w:cs="Times New Roman"/>
          <w:sz w:val="24"/>
          <w:szCs w:val="24"/>
        </w:rPr>
        <w:t>. Thus, we hold</w:t>
      </w:r>
    </w:p>
    <w:p w14:paraId="2B6606EA" w14:textId="7A97306A" w:rsidR="009E28F4" w:rsidRPr="0003409A" w:rsidRDefault="00D557C6" w:rsidP="009E28F4">
      <w:pPr>
        <w:spacing w:line="276" w:lineRule="auto"/>
        <w:jc w:val="both"/>
        <w:rPr>
          <w:rFonts w:ascii="Times New Roman" w:eastAsiaTheme="minorEastAsia" w:hAnsi="Times New Roman" w:cs="Times New Roman"/>
          <w:sz w:val="24"/>
          <w:szCs w:val="24"/>
        </w:rPr>
      </w:pPr>
      <m:oMathPara>
        <m:oMathParaPr>
          <m:jc m:val="left"/>
        </m:oMathPara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→0   when n→∞.                                                                                                                      (8)</m:t>
          </m:r>
        </m:oMath>
      </m:oMathPara>
    </w:p>
    <w:p w14:paraId="04240764"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In a similar manner, using (1), (2) and (4), one can prove</w:t>
      </w:r>
    </w:p>
    <w:p w14:paraId="753C4CA2" w14:textId="74BC42EA" w:rsidR="009E28F4" w:rsidRPr="0003409A" w:rsidRDefault="00D557C6" w:rsidP="009E28F4">
      <w:pPr>
        <w:spacing w:line="276" w:lineRule="auto"/>
        <w:jc w:val="both"/>
        <w:rPr>
          <w:rFonts w:ascii="Times New Roman" w:eastAsiaTheme="minorEastAsia" w:hAnsi="Times New Roman" w:cs="Times New Roman"/>
          <w:sz w:val="24"/>
          <w:szCs w:val="24"/>
        </w:rPr>
      </w:pPr>
      <m:oMathPara>
        <m:oMathParaPr>
          <m:jc m:val="left"/>
        </m:oMathPara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n+2</m:t>
                  </m:r>
                </m:sub>
              </m:sSub>
            </m:e>
          </m:d>
          <m:r>
            <w:rPr>
              <w:rFonts w:ascii="Cambria Math" w:eastAsiaTheme="minorEastAsia" w:hAnsi="Cambria Math" w:cs="Times New Roman"/>
              <w:sz w:val="24"/>
              <w:szCs w:val="24"/>
            </w:rPr>
            <m:t>→0   when n→∞.                                                                                                                     (9)</m:t>
          </m:r>
        </m:oMath>
      </m:oMathPara>
    </w:p>
    <w:p w14:paraId="2554E3BB" w14:textId="77777777" w:rsidR="009E28F4" w:rsidRPr="0003409A" w:rsidRDefault="009E28F4" w:rsidP="0003409A">
      <w:pPr>
        <w:spacing w:after="12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Suppose that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a sequence of distinct points, in other words,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oMath>
      <w:r w:rsidRPr="0003409A">
        <w:rPr>
          <w:rFonts w:ascii="Times New Roman" w:eastAsiaTheme="minorEastAsia" w:hAnsi="Times New Roman" w:cs="Times New Roman"/>
          <w:sz w:val="24"/>
          <w:szCs w:val="24"/>
        </w:rPr>
        <w:t xml:space="preserve"> whensoever </w:t>
      </w:r>
      <m:oMath>
        <m:r>
          <w:rPr>
            <w:rFonts w:ascii="Cambria Math" w:eastAsiaTheme="minorEastAsia" w:hAnsi="Cambria Math" w:cs="Times New Roman"/>
            <w:sz w:val="24"/>
            <w:szCs w:val="24"/>
          </w:rPr>
          <m:t>n≠m</m:t>
        </m:r>
      </m:oMath>
      <w:r w:rsidRPr="0003409A">
        <w:rPr>
          <w:rFonts w:ascii="Times New Roman" w:eastAsiaTheme="minorEastAsia" w:hAnsi="Times New Roman" w:cs="Times New Roman"/>
          <w:sz w:val="24"/>
          <w:szCs w:val="24"/>
        </w:rPr>
        <w:t xml:space="preserve"> and prove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BMS Cauchy sequence. Supposing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not BMS Cauchy sequence. Next, from Lemma 2, using (8) and (9), we deduce there is </w:t>
      </w:r>
      <m:oMath>
        <m:r>
          <w:rPr>
            <w:rFonts w:ascii="Cambria Math" w:eastAsiaTheme="minorEastAsia" w:hAnsi="Cambria Math" w:cs="Times New Roman"/>
            <w:sz w:val="24"/>
            <w:szCs w:val="24"/>
          </w:rPr>
          <m:t>ε&gt;0</m:t>
        </m:r>
      </m:oMath>
      <w:r w:rsidRPr="0003409A">
        <w:rPr>
          <w:rFonts w:ascii="Times New Roman" w:eastAsiaTheme="minorEastAsia" w:hAnsi="Times New Roman" w:cs="Times New Roman"/>
          <w:sz w:val="24"/>
          <w:szCs w:val="24"/>
        </w:rPr>
        <w:t xml:space="preserve"> and two sequences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e>
        </m:d>
      </m:oMath>
      <w:r w:rsidRPr="0003409A">
        <w:rPr>
          <w:rFonts w:ascii="Times New Roman" w:eastAsiaTheme="minorEastAsia" w:hAnsi="Times New Roman" w:cs="Times New Roman"/>
          <w:sz w:val="24"/>
          <w:szCs w:val="24"/>
        </w:rPr>
        <w:t xml:space="preserve"> and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e>
        </m:d>
      </m:oMath>
      <w:r w:rsidRPr="0003409A">
        <w:rPr>
          <w:rFonts w:ascii="Times New Roman" w:eastAsiaTheme="minorEastAsia" w:hAnsi="Times New Roman" w:cs="Times New Roman"/>
          <w:sz w:val="24"/>
          <w:szCs w:val="24"/>
        </w:rPr>
        <w:t xml:space="preserve"> of positive integers such that </w:t>
      </w:r>
      <m:oMath>
        <m:r>
          <w:rPr>
            <w:rFonts w:ascii="Cambria Math" w:eastAsiaTheme="minorEastAsia" w:hAnsi="Cambria Math" w:cs="Times New Roman"/>
            <w:sz w:val="24"/>
            <w:szCs w:val="24"/>
          </w:rPr>
          <m:t>k&lt;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r>
          <w:rPr>
            <w:rFonts w:ascii="Cambria Math" w:eastAsiaTheme="minorEastAsia" w:hAnsi="Cambria Math" w:cs="Times New Roman"/>
            <w:sz w:val="24"/>
            <w:szCs w:val="24"/>
          </w:rPr>
          <m:t>&lt;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oMath>
      <w:r w:rsidRPr="0003409A">
        <w:rPr>
          <w:rFonts w:ascii="Times New Roman" w:eastAsiaTheme="minorEastAsia" w:hAnsi="Times New Roman" w:cs="Times New Roman"/>
          <w:sz w:val="24"/>
          <w:szCs w:val="24"/>
        </w:rPr>
        <w:t>,</w:t>
      </w:r>
    </w:p>
    <w:p w14:paraId="44B14098" w14:textId="77777777" w:rsidR="009E28F4" w:rsidRPr="0003409A" w:rsidRDefault="00D557C6" w:rsidP="009E28F4">
      <w:pPr>
        <w:spacing w:line="276" w:lineRule="auto"/>
        <w:jc w:val="both"/>
        <w:rPr>
          <w:rFonts w:ascii="Times New Roman" w:eastAsiaTheme="minorEastAsia" w:hAnsi="Times New Roman" w:cs="Times New Roman"/>
          <w:sz w:val="24"/>
          <w:szCs w:val="24"/>
        </w:rPr>
      </w:pPr>
      <m:oMathPara>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func>
          <m:r>
            <w:rPr>
              <w:rFonts w:ascii="Cambria Math" w:eastAsiaTheme="minorEastAsia" w:hAnsi="Cambria Math" w:cs="Times New Roman"/>
              <w:sz w:val="24"/>
              <w:szCs w:val="24"/>
            </w:rPr>
            <m:t>=</m:t>
          </m:r>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m:t>
                          </m:r>
                        </m:sub>
                      </m:sSub>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k+1</m:t>
                          </m:r>
                        </m:sub>
                      </m:sSub>
                    </m:sub>
                  </m:sSub>
                </m:e>
              </m:d>
              <m:r>
                <w:rPr>
                  <w:rFonts w:ascii="Cambria Math" w:hAnsi="Cambria Math" w:cs="Times New Roman"/>
                  <w:sz w:val="24"/>
                  <w:szCs w:val="24"/>
                </w:rPr>
                <m:t>=</m:t>
              </m:r>
              <m:func>
                <m:funcPr>
                  <m:ctrlPr>
                    <w:rPr>
                      <w:rFonts w:ascii="Cambria Math" w:hAnsi="Cambria Math" w:cs="Times New Roman"/>
                      <w:i/>
                      <w:sz w:val="24"/>
                      <w:szCs w:val="24"/>
                    </w:rPr>
                  </m:ctrlPr>
                </m:funcPr>
                <m:fName>
                  <m:limLow>
                    <m:limLowPr>
                      <m:ctrlPr>
                        <w:rPr>
                          <w:rFonts w:ascii="Cambria Math" w:hAnsi="Cambria Math" w:cs="Times New Roman"/>
                          <w:i/>
                          <w:sz w:val="24"/>
                          <w:szCs w:val="24"/>
                        </w:rPr>
                      </m:ctrlPr>
                    </m:limLowPr>
                    <m:e>
                      <m:r>
                        <m:rPr>
                          <m:sty m:val="p"/>
                        </m:rPr>
                        <w:rPr>
                          <w:rFonts w:ascii="Cambria Math" w:hAnsi="Cambria Math" w:cs="Times New Roman"/>
                          <w:sz w:val="24"/>
                          <w:szCs w:val="24"/>
                        </w:rPr>
                        <m:t>lim</m:t>
                      </m:r>
                    </m:e>
                    <m:lim>
                      <m:r>
                        <w:rPr>
                          <w:rFonts w:ascii="Cambria Math" w:hAnsi="Cambria Math" w:cs="Times New Roman"/>
                          <w:sz w:val="24"/>
                          <w:szCs w:val="24"/>
                        </w:rPr>
                        <m:t>n→∞</m:t>
                      </m:r>
                    </m:lim>
                  </m:limLow>
                </m:fName>
                <m:e>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sub>
                          </m:sSub>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m:t>
                              </m:r>
                            </m:sub>
                          </m:sSub>
                        </m:sub>
                      </m:sSub>
                    </m:e>
                  </m:d>
                  <m:r>
                    <w:rPr>
                      <w:rFonts w:ascii="Cambria Math" w:hAnsi="Cambria Math" w:cs="Times New Roman"/>
                      <w:sz w:val="24"/>
                      <w:szCs w:val="24"/>
                    </w:rPr>
                    <m:t>=</m:t>
                  </m:r>
                  <m:func>
                    <m:funcPr>
                      <m:ctrlPr>
                        <w:rPr>
                          <w:rFonts w:ascii="Cambria Math" w:hAnsi="Cambria Math" w:cs="Times New Roman"/>
                          <w:i/>
                          <w:sz w:val="24"/>
                          <w:szCs w:val="24"/>
                        </w:rPr>
                      </m:ctrlPr>
                    </m:funcPr>
                    <m:fName>
                      <m:limLow>
                        <m:limLowPr>
                          <m:ctrlPr>
                            <w:rPr>
                              <w:rFonts w:ascii="Cambria Math" w:hAnsi="Cambria Math" w:cs="Times New Roman"/>
                              <w:i/>
                              <w:sz w:val="24"/>
                              <w:szCs w:val="24"/>
                            </w:rPr>
                          </m:ctrlPr>
                        </m:limLowPr>
                        <m:e>
                          <m:r>
                            <m:rPr>
                              <m:sty m:val="p"/>
                            </m:rPr>
                            <w:rPr>
                              <w:rFonts w:ascii="Cambria Math" w:hAnsi="Cambria Math" w:cs="Times New Roman"/>
                              <w:sz w:val="24"/>
                              <w:szCs w:val="24"/>
                            </w:rPr>
                            <m:t>lim</m:t>
                          </m:r>
                        </m:e>
                        <m:lim>
                          <m:r>
                            <w:rPr>
                              <w:rFonts w:ascii="Cambria Math" w:hAnsi="Cambria Math" w:cs="Times New Roman"/>
                              <w:sz w:val="24"/>
                              <w:szCs w:val="24"/>
                            </w:rPr>
                            <m:t>n→∞</m:t>
                          </m:r>
                        </m:lim>
                      </m:limLow>
                    </m:fName>
                    <m:e>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k+1</m:t>
                                  </m:r>
                                </m:sub>
                              </m:sSub>
                            </m:sub>
                          </m:sSub>
                        </m:e>
                      </m:d>
                      <m:r>
                        <w:rPr>
                          <w:rFonts w:ascii="Cambria Math" w:hAnsi="Cambria Math" w:cs="Times New Roman"/>
                          <w:sz w:val="24"/>
                          <w:szCs w:val="24"/>
                        </w:rPr>
                        <m:t>=ε.    (10)</m:t>
                      </m:r>
                    </m:e>
                  </m:func>
                </m:e>
              </m:func>
            </m:e>
          </m:func>
        </m:oMath>
      </m:oMathPara>
    </w:p>
    <w:p w14:paraId="5F07E1E1"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Now we substitute </w:t>
      </w:r>
      <m:oMath>
        <m:r>
          <w:rPr>
            <w:rFonts w:ascii="Cambria Math" w:eastAsiaTheme="minorEastAsia" w:hAnsi="Cambria Math" w:cs="Times New Roman"/>
            <w:sz w:val="24"/>
            <w:szCs w:val="24"/>
          </w:rPr>
          <m:t>w=</m:t>
        </m:r>
        <m:sSub>
          <m:sSubPr>
            <m:ctrlPr>
              <w:rPr>
                <w:rFonts w:ascii="Cambria Math" w:hAnsi="Cambria Math" w:cs="Times New Roman"/>
                <w:i/>
                <w:sz w:val="24"/>
                <w:szCs w:val="24"/>
              </w:rPr>
            </m:ctrlPr>
          </m:sSubPr>
          <m:e>
            <m:r>
              <w:rPr>
                <w:rFonts w:ascii="Cambria Math" w:hAnsi="Cambria Math" w:cs="Times New Roman"/>
                <w:sz w:val="24"/>
                <w:szCs w:val="24"/>
              </w:rPr>
              <m:t>w</m:t>
            </m:r>
          </m:e>
          <m:sub>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k-1</m:t>
                </m:r>
              </m:sub>
            </m:sSub>
          </m:sub>
        </m:sSub>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u=</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oMath>
      <w:r w:rsidRPr="0003409A">
        <w:rPr>
          <w:rFonts w:ascii="Times New Roman" w:eastAsiaTheme="minorEastAsia" w:hAnsi="Times New Roman" w:cs="Times New Roman"/>
          <w:sz w:val="24"/>
          <w:szCs w:val="24"/>
        </w:rPr>
        <w:t xml:space="preserve"> in (1) and (2),</w:t>
      </w:r>
    </w:p>
    <w:p w14:paraId="4C716CB3" w14:textId="77777777" w:rsidR="009E28F4" w:rsidRPr="00C6460E"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k+1</m:t>
                              </m:r>
                            </m:sub>
                          </m:sSub>
                        </m:sub>
                      </m:sSub>
                    </m:e>
                  </m:d>
                </m:e>
              </m:d>
            </m:e>
          </m:d>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d>
            </m:e>
          </m:d>
          <m:r>
            <m:rPr>
              <m:sty m:val="p"/>
            </m:rPr>
            <w:rPr>
              <w:rFonts w:ascii="Cambria Math" w:eastAsiaTheme="minorEastAsia" w:hAnsi="Cambria Math" w:cs="Times New Roman"/>
              <w:sz w:val="24"/>
              <w:szCs w:val="24"/>
            </w:rPr>
            <w:br/>
          </m:r>
        </m:oMath>
        <m:oMath>
          <m:r>
            <m:rPr>
              <m:aln/>
            </m:rP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e>
              </m:d>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d>
            </m:e>
          </m:d>
          <m:r>
            <m:rPr>
              <m:sty m:val="p"/>
            </m:rPr>
            <w:rPr>
              <w:rFonts w:ascii="Cambria Math" w:eastAsiaTheme="minorEastAsia" w:hAnsi="Cambria Math" w:cs="Times New Roman"/>
              <w:sz w:val="24"/>
              <w:szCs w:val="24"/>
            </w:rPr>
            <w:br/>
          </m:r>
        </m:oMath>
        <m:oMath>
          <m:r>
            <m:rPr>
              <m:scr m:val="script"/>
              <m:aln/>
            </m:rPr>
            <w:rPr>
              <w:rFonts w:ascii="Cambria Math" w:eastAsiaTheme="minorEastAsia" w:hAnsi="Cambria Math" w:cs="Times New Roman"/>
              <w:sz w:val="24"/>
              <w:szCs w:val="24"/>
            </w:rPr>
            <m:t>≤F(</m:t>
          </m:r>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d>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w:br/>
          </m:r>
        </m:oMath>
        <m:oMath>
          <m:r>
            <m:rPr>
              <m:scr m:val="script"/>
              <m:aln/>
            </m:rPr>
            <w:rPr>
              <w:rFonts w:ascii="Cambria Math" w:eastAsiaTheme="minorEastAsia" w:hAnsi="Cambria Math" w:cs="Times New Roman"/>
              <w:sz w:val="24"/>
              <w:szCs w:val="24"/>
            </w:rPr>
            <m:t>≤F(</m:t>
          </m:r>
          <m:r>
            <w:rPr>
              <w:rFonts w:ascii="Cambria Math" w:eastAsiaTheme="minorEastAsia" w:hAnsi="Cambria Math" w:cs="Times New Roman"/>
              <w:sz w:val="24"/>
              <w:szCs w:val="24"/>
            </w:rPr>
            <m:t>1,ψ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d>
          <m:r>
            <w:rPr>
              <w:rFonts w:ascii="Cambria Math" w:eastAsiaTheme="minorEastAsia" w:hAnsi="Cambria Math" w:cs="Times New Roman"/>
              <w:sz w:val="24"/>
              <w:szCs w:val="24"/>
            </w:rPr>
            <m:t>- 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e>
          </m:d>
          <m:r>
            <w:rPr>
              <w:rFonts w:ascii="Cambria Math" w:eastAsiaTheme="minorEastAsia" w:hAnsi="Cambria Math" w:cs="Times New Roman"/>
              <w:sz w:val="24"/>
              <w:szCs w:val="24"/>
            </w:rPr>
            <m:t>)</m:t>
          </m:r>
        </m:oMath>
      </m:oMathPara>
    </w:p>
    <w:p w14:paraId="3663E173"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where</w:t>
      </w:r>
    </w:p>
    <w:p w14:paraId="30CCCB20" w14:textId="77777777" w:rsidR="009E28F4" w:rsidRPr="0003409A" w:rsidRDefault="009E28F4" w:rsidP="009E28F4">
      <w:pPr>
        <w:spacing w:line="276" w:lineRule="auto"/>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w:lastRenderedPageBreak/>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=max</m:t>
          </m:r>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e>
                  </m:d>
                  <m:r>
                    <w:rPr>
                      <w:rFonts w:ascii="Cambria Math" w:eastAsiaTheme="minorEastAsia" w:hAnsi="Cambria Math" w:cs="Times New Roman"/>
                      <w:sz w:val="24"/>
                      <w:szCs w:val="24"/>
                    </w:rPr>
                    <m:t>,</m:t>
                  </m:r>
                </m:e>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den>
                  </m:f>
                </m:e>
              </m:eqArr>
            </m:e>
          </m:d>
          <m:r>
            <w:rPr>
              <w:rFonts w:ascii="Cambria Math" w:eastAsiaTheme="minorEastAsia" w:hAnsi="Cambria Math" w:cs="Times New Roman"/>
              <w:sz w:val="24"/>
              <w:szCs w:val="24"/>
            </w:rPr>
            <m:t>.</m:t>
          </m:r>
        </m:oMath>
      </m:oMathPara>
    </w:p>
    <w:p w14:paraId="3B995601"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Obviously, when </w:t>
      </w:r>
      <m:oMath>
        <m:r>
          <w:rPr>
            <w:rFonts w:ascii="Cambria Math" w:eastAsiaTheme="minorEastAsia" w:hAnsi="Cambria Math" w:cs="Times New Roman"/>
            <w:sz w:val="24"/>
            <w:szCs w:val="24"/>
          </w:rPr>
          <m:t>k→∞</m:t>
        </m:r>
      </m:oMath>
      <w:r w:rsidRPr="0003409A">
        <w:rPr>
          <w:rFonts w:ascii="Times New Roman" w:eastAsiaTheme="minorEastAsia" w:hAnsi="Times New Roman" w:cs="Times New Roman"/>
          <w:sz w:val="24"/>
          <w:szCs w:val="24"/>
        </w:rPr>
        <w:t xml:space="preserve"> we have </w:t>
      </w:r>
      <m:oMath>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→ε</m:t>
        </m:r>
      </m:oMath>
      <w:r w:rsidRPr="0003409A">
        <w:rPr>
          <w:rFonts w:ascii="Times New Roman" w:eastAsiaTheme="minorEastAsia" w:hAnsi="Times New Roman" w:cs="Times New Roman"/>
          <w:sz w:val="24"/>
          <w:szCs w:val="24"/>
        </w:rPr>
        <w:t xml:space="preserve"> in view of (8) and (10). Taking limit when </w:t>
      </w:r>
      <m:oMath>
        <m:r>
          <w:rPr>
            <w:rFonts w:ascii="Cambria Math" w:eastAsiaTheme="minorEastAsia" w:hAnsi="Cambria Math" w:cs="Times New Roman"/>
            <w:sz w:val="24"/>
            <w:szCs w:val="24"/>
          </w:rPr>
          <m:t>k→∞</m:t>
        </m:r>
      </m:oMath>
      <w:r w:rsidRPr="0003409A">
        <w:rPr>
          <w:rFonts w:ascii="Times New Roman" w:eastAsiaTheme="minorEastAsia" w:hAnsi="Times New Roman" w:cs="Times New Roman"/>
          <w:sz w:val="24"/>
          <w:szCs w:val="24"/>
        </w:rPr>
        <w:t xml:space="preserve"> in above expression, we obtain</w:t>
      </w:r>
    </w:p>
    <w:p w14:paraId="048533DE" w14:textId="77777777" w:rsidR="009E28F4" w:rsidRPr="00B82893"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e>
          </m:d>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liminf</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ε</m:t>
                  </m:r>
                </m:e>
                <m:sup>
                  <m:r>
                    <w:rPr>
                      <w:rFonts w:ascii="Cambria Math" w:eastAsiaTheme="minorEastAsia" w:hAnsi="Cambria Math" w:cs="Times New Roman"/>
                      <w:sz w:val="24"/>
                      <w:szCs w:val="24"/>
                    </w:rPr>
                    <m:t>+</m:t>
                  </m:r>
                </m:sup>
              </m:sSup>
            </m:sub>
          </m:sSub>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liminf</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k-1</m:t>
                          </m:r>
                        </m:sub>
                      </m:sSub>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n</m:t>
                          </m:r>
                        </m:e>
                        <m:sub>
                          <m:r>
                            <w:rPr>
                              <w:rFonts w:ascii="Cambria Math" w:eastAsiaTheme="minorEastAsia" w:hAnsi="Cambria Math" w:cs="Times New Roman"/>
                              <w:sz w:val="24"/>
                              <w:szCs w:val="24"/>
                            </w:rPr>
                            <m:t>k</m:t>
                          </m:r>
                        </m:sub>
                      </m:sSub>
                    </m:sub>
                  </m:sSub>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ε</m:t>
                  </m:r>
                </m:e>
                <m:sup>
                  <m:r>
                    <w:rPr>
                      <w:rFonts w:ascii="Cambria Math" w:eastAsiaTheme="minorEastAsia" w:hAnsi="Cambria Math" w:cs="Times New Roman"/>
                      <w:sz w:val="24"/>
                      <w:szCs w:val="24"/>
                    </w:rPr>
                    <m:t>+</m:t>
                  </m:r>
                </m:sup>
              </m:sSup>
            </m:sub>
          </m:sSub>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&lt;ψ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ε</m:t>
              </m:r>
            </m:e>
          </m:d>
          <m:r>
            <w:rPr>
              <w:rFonts w:ascii="Cambria Math" w:eastAsiaTheme="minorEastAsia" w:hAnsi="Cambria Math" w:cs="Times New Roman"/>
              <w:sz w:val="24"/>
              <w:szCs w:val="24"/>
            </w:rPr>
            <m:t>,</m:t>
          </m:r>
        </m:oMath>
      </m:oMathPara>
    </w:p>
    <w:p w14:paraId="0523746A"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which is a contradiction. Thereof,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r w:rsidRPr="0003409A">
        <w:rPr>
          <w:rFonts w:ascii="Times New Roman" w:eastAsiaTheme="minorEastAsia" w:hAnsi="Times New Roman" w:cs="Times New Roman"/>
          <w:sz w:val="24"/>
          <w:szCs w:val="24"/>
        </w:rPr>
        <w:t xml:space="preserve"> is BMS Cauchy sequence.</w:t>
      </w:r>
    </w:p>
    <w:p w14:paraId="3C35B2CA" w14:textId="77777777" w:rsidR="009E28F4" w:rsidRPr="0003409A" w:rsidRDefault="009E28F4" w:rsidP="00754773">
      <w:pPr>
        <w:spacing w:after="12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 xml:space="preserve">Case </w:t>
      </w:r>
      <m:oMath>
        <m:sSub>
          <m:sSubPr>
            <m:ctrlPr>
              <w:rPr>
                <w:rFonts w:ascii="Cambria Math" w:eastAsiaTheme="minorEastAsia" w:hAnsi="Cambria Math" w:cs="Times New Roman"/>
                <w:b/>
                <w:i/>
                <w:sz w:val="24"/>
                <w:szCs w:val="24"/>
              </w:rPr>
            </m:ctrlPr>
          </m:sSubPr>
          <m:e>
            <m:d>
              <m:dPr>
                <m:ctrlPr>
                  <w:rPr>
                    <w:rFonts w:ascii="Cambria Math" w:eastAsiaTheme="minorEastAsia" w:hAnsi="Cambria Math" w:cs="Times New Roman"/>
                    <w:b/>
                    <w:i/>
                    <w:sz w:val="24"/>
                    <w:szCs w:val="24"/>
                  </w:rPr>
                </m:ctrlPr>
              </m:dPr>
              <m:e>
                <m:r>
                  <m:rPr>
                    <m:sty m:val="bi"/>
                  </m:rPr>
                  <w:rPr>
                    <w:rFonts w:ascii="Cambria Math" w:eastAsiaTheme="minorEastAsia" w:hAnsi="Cambria Math" w:cs="Times New Roman"/>
                    <w:sz w:val="24"/>
                    <w:szCs w:val="24"/>
                  </w:rPr>
                  <m:t>iii</m:t>
                </m:r>
              </m:e>
            </m:d>
          </m:e>
          <m:sub>
            <m:r>
              <m:rPr>
                <m:sty m:val="bi"/>
              </m:rPr>
              <w:rPr>
                <w:rFonts w:ascii="Cambria Math" w:eastAsiaTheme="minorEastAsia" w:hAnsi="Cambria Math" w:cs="Times New Roman"/>
                <w:sz w:val="24"/>
                <w:szCs w:val="24"/>
              </w:rPr>
              <m:t>1</m:t>
            </m:r>
          </m:sub>
        </m:sSub>
        <m:r>
          <m:rPr>
            <m:sty m:val="bi"/>
          </m:rP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Because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continuous, it follows that </w:t>
      </w:r>
      <m:oMath>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oMath>
      <w:r w:rsidRPr="0003409A">
        <w:rPr>
          <w:rFonts w:ascii="Times New Roman" w:eastAsiaTheme="minorEastAsia" w:hAnsi="Times New Roman" w:cs="Times New Roman"/>
          <w:sz w:val="24"/>
          <w:szCs w:val="24"/>
        </w:rPr>
        <w:t xml:space="preserve">, as a Cauchy sequence with distinct elements in </w:t>
      </w:r>
      <m:oMath>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may not own two limits from Lemma 1.</w:t>
      </w:r>
    </w:p>
    <w:p w14:paraId="7318D6A2" w14:textId="77777777" w:rsidR="009E28F4" w:rsidRPr="0003409A" w:rsidRDefault="009E28F4" w:rsidP="00754773">
      <w:pPr>
        <w:spacing w:after="12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 xml:space="preserve">Case </w:t>
      </w:r>
      <m:oMath>
        <m:sSub>
          <m:sSubPr>
            <m:ctrlPr>
              <w:rPr>
                <w:rFonts w:ascii="Cambria Math" w:eastAsiaTheme="minorEastAsia" w:hAnsi="Cambria Math" w:cs="Times New Roman"/>
                <w:b/>
                <w:i/>
                <w:sz w:val="24"/>
                <w:szCs w:val="24"/>
              </w:rPr>
            </m:ctrlPr>
          </m:sSubPr>
          <m:e>
            <m:d>
              <m:dPr>
                <m:ctrlPr>
                  <w:rPr>
                    <w:rFonts w:ascii="Cambria Math" w:eastAsiaTheme="minorEastAsia" w:hAnsi="Cambria Math" w:cs="Times New Roman"/>
                    <w:b/>
                    <w:i/>
                    <w:sz w:val="24"/>
                    <w:szCs w:val="24"/>
                  </w:rPr>
                </m:ctrlPr>
              </m:dPr>
              <m:e>
                <m:r>
                  <m:rPr>
                    <m:sty m:val="bi"/>
                  </m:rPr>
                  <w:rPr>
                    <w:rFonts w:ascii="Cambria Math" w:eastAsiaTheme="minorEastAsia" w:hAnsi="Cambria Math" w:cs="Times New Roman"/>
                    <w:sz w:val="24"/>
                    <w:szCs w:val="24"/>
                  </w:rPr>
                  <m:t>iii</m:t>
                </m:r>
              </m:e>
            </m:d>
          </m:e>
          <m:sub>
            <m:r>
              <m:rPr>
                <m:sty m:val="bi"/>
              </m:rPr>
              <w:rPr>
                <w:rFonts w:ascii="Cambria Math" w:eastAsiaTheme="minorEastAsia" w:hAnsi="Cambria Math" w:cs="Times New Roman"/>
                <w:sz w:val="24"/>
                <w:szCs w:val="24"/>
              </w:rPr>
              <m:t>2</m:t>
            </m:r>
          </m:sub>
        </m:sSub>
        <m:r>
          <m:rPr>
            <m:sty m:val="bi"/>
          </m:rP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Since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oMath>
      <w:r w:rsidRPr="0003409A">
        <w:rPr>
          <w:rFonts w:ascii="Times New Roman" w:eastAsiaTheme="minorEastAsia" w:hAnsi="Times New Roman" w:cs="Times New Roman"/>
          <w:sz w:val="24"/>
          <w:szCs w:val="24"/>
        </w:rPr>
        <w:t xml:space="preserve"> when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and by (3), we have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w=</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u=</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oMath>
      <w:r w:rsidRPr="0003409A">
        <w:rPr>
          <w:rFonts w:ascii="Times New Roman" w:eastAsiaTheme="minorEastAsia" w:hAnsi="Times New Roman" w:cs="Times New Roman"/>
          <w:sz w:val="24"/>
          <w:szCs w:val="24"/>
        </w:rPr>
        <w:t xml:space="preserve"> in (1) and (2). Thus one write</w:t>
      </w:r>
    </w:p>
    <w:p w14:paraId="1AEEEA3B" w14:textId="77777777" w:rsidR="009E28F4" w:rsidRPr="00B82893"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e>
          </m:d>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Sa</m:t>
                          </m:r>
                        </m:e>
                        <m:sub>
                          <m:r>
                            <w:rPr>
                              <w:rFonts w:ascii="Cambria Math" w:eastAsiaTheme="minorEastAsia" w:hAnsi="Cambria Math" w:cs="Times New Roman"/>
                              <w:sz w:val="24"/>
                              <w:szCs w:val="24"/>
                            </w:rPr>
                            <m:t>*</m:t>
                          </m:r>
                        </m:sub>
                      </m:sSub>
                    </m:e>
                  </m:d>
                </m:e>
              </m:d>
            </m:e>
          </m:d>
          <m:r>
            <m:rPr>
              <m:sty m:val="p"/>
            </m:rPr>
            <w:rPr>
              <w:rFonts w:ascii="Cambria Math" w:eastAsiaTheme="minorEastAsia" w:hAnsi="Cambria Math" w:cs="Times New Roman"/>
              <w:sz w:val="24"/>
              <w:szCs w:val="24"/>
            </w:rPr>
            <w:br/>
          </m:r>
        </m:oMath>
        <m:oMath>
          <m:r>
            <w:rPr>
              <w:rFonts w:ascii="Cambria Math" w:eastAsiaTheme="minorEastAsia" w:hAnsi="Cambria Math" w:cs="Times New Roman"/>
              <w:sz w:val="24"/>
              <w:szCs w:val="24"/>
            </w:rPr>
            <m:t>≤h(α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Sa</m:t>
                      </m:r>
                    </m:e>
                    <m:sub>
                      <m:r>
                        <w:rPr>
                          <w:rFonts w:ascii="Cambria Math" w:eastAsiaTheme="minorEastAsia" w:hAnsi="Cambria Math" w:cs="Times New Roman"/>
                          <w:sz w:val="24"/>
                          <w:szCs w:val="24"/>
                        </w:rPr>
                        <m:t>*</m:t>
                      </m:r>
                    </m:sub>
                  </m:sSub>
                </m:e>
              </m:d>
            </m:e>
          </m:d>
          <m:r>
            <m:rPr>
              <m:sty m:val="p"/>
            </m:rP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m:rPr>
              <m:sty m:val="p"/>
            </m:rP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1,ψ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w:br/>
          </m:r>
        </m:oMath>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e>
          </m:d>
          <m:r>
            <w:rPr>
              <w:rFonts w:ascii="Cambria Math" w:eastAsiaTheme="minorEastAsia" w:hAnsi="Cambria Math" w:cs="Times New Roman"/>
              <w:sz w:val="24"/>
              <w:szCs w:val="24"/>
            </w:rPr>
            <m:t>≤ψ(K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 xml:space="preserve">)   </m:t>
          </m:r>
        </m:oMath>
      </m:oMathPara>
    </w:p>
    <w:p w14:paraId="5A9CAA21"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where</w:t>
      </w:r>
    </w:p>
    <w:p w14:paraId="4737A5E1" w14:textId="77777777" w:rsidR="009E28F4" w:rsidRPr="00C160EA" w:rsidRDefault="009E28F4" w:rsidP="009E28F4">
      <w:pPr>
        <w:spacing w:line="276"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eqArr>
                <m:eqArrPr>
                  <m:ctrlPr>
                    <w:rPr>
                      <w:rFonts w:ascii="Cambria Math" w:eastAsiaTheme="minorEastAsia" w:hAnsi="Cambria Math" w:cs="Times New Roman"/>
                      <w:i/>
                      <w:sz w:val="24"/>
                      <w:szCs w:val="24"/>
                    </w:rPr>
                  </m:ctrlPr>
                </m:eqArr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e>
                <m:e>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den>
                  </m:f>
                </m:e>
              </m:eqArr>
            </m:e>
          </m:d>
          <m:r>
            <w:rPr>
              <w:rFonts w:ascii="Cambria Math" w:eastAsiaTheme="minorEastAsia" w:hAnsi="Cambria Math" w:cs="Times New Roman"/>
              <w:sz w:val="24"/>
              <w:szCs w:val="24"/>
            </w:rPr>
            <m:t>.</m:t>
          </m:r>
        </m:oMath>
      </m:oMathPara>
    </w:p>
    <w:p w14:paraId="3CE3862D"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Since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when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thus we get that </w:t>
      </w:r>
      <m:oMath>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oMath>
      <w:r w:rsidRPr="0003409A">
        <w:rPr>
          <w:rFonts w:ascii="Times New Roman" w:eastAsiaTheme="minorEastAsia" w:hAnsi="Times New Roman" w:cs="Times New Roman"/>
          <w:sz w:val="24"/>
          <w:szCs w:val="24"/>
        </w:rPr>
        <w:t xml:space="preserve"> when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It follows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limsup</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oMath>
      <w:r w:rsidRPr="0003409A">
        <w:rPr>
          <w:rFonts w:ascii="Times New Roman" w:eastAsiaTheme="minorEastAsia" w:hAnsi="Times New Roman" w:cs="Times New Roman"/>
          <w:sz w:val="24"/>
          <w:szCs w:val="24"/>
        </w:rPr>
        <w:t>, so</w:t>
      </w:r>
    </w:p>
    <w:p w14:paraId="7F9F333A" w14:textId="77777777" w:rsidR="009E28F4" w:rsidRPr="0003409A" w:rsidRDefault="00D557C6" w:rsidP="009E28F4">
      <w:pPr>
        <w:spacing w:line="276"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                                                 (11)</m:t>
          </m:r>
        </m:oMath>
      </m:oMathPara>
    </w:p>
    <w:p w14:paraId="197D31D5"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Taking limit when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in (11) and by (8)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when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w:t>
      </w:r>
    </w:p>
    <w:p w14:paraId="72ED724C" w14:textId="77777777" w:rsidR="009E28F4" w:rsidRPr="00B82893" w:rsidRDefault="00D557C6" w:rsidP="009E28F4">
      <w:pPr>
        <w:spacing w:line="276" w:lineRule="auto"/>
        <w:jc w:val="both"/>
        <w:rPr>
          <w:rFonts w:ascii="Times New Roman" w:eastAsiaTheme="minorEastAsia" w:hAnsi="Times New Roman" w:cs="Times New Roman"/>
          <w:sz w:val="24"/>
          <w:szCs w:val="24"/>
        </w:rPr>
      </w:pPr>
      <m:oMathPara>
        <m:oMathParaPr>
          <m:jc m:val="left"/>
        </m:oMathPara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limsup</m:t>
              </m:r>
            </m:e>
            <m:sub>
              <m:r>
                <w:rPr>
                  <w:rFonts w:ascii="Cambria Math" w:eastAsiaTheme="minorEastAsia" w:hAnsi="Cambria Math" w:cs="Times New Roman"/>
                  <w:sz w:val="24"/>
                  <w:szCs w:val="24"/>
                </w:rPr>
                <m:t>n→∞</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m:t>
          </m:r>
        </m:oMath>
      </m:oMathPara>
    </w:p>
    <w:p w14:paraId="1A46B71C" w14:textId="77777777" w:rsidR="009E28F4" w:rsidRPr="0003409A" w:rsidRDefault="009E28F4" w:rsidP="009E28F4">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Thus,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 xml:space="preserve">, which ensures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oMath>
      <w:r w:rsidRPr="0003409A">
        <w:rPr>
          <w:rFonts w:ascii="Times New Roman" w:eastAsiaTheme="minorEastAsia" w:hAnsi="Times New Roman" w:cs="Times New Roman"/>
          <w:sz w:val="24"/>
          <w:szCs w:val="24"/>
        </w:rPr>
        <w:t xml:space="preserve">. Thereat,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own a fixed point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B</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m:t>
                </m:r>
              </m:sub>
            </m:sSub>
          </m:e>
        </m:d>
        <m:r>
          <w:rPr>
            <w:rFonts w:ascii="Cambria Math" w:eastAsiaTheme="minorEastAsia" w:hAnsi="Cambria Math" w:cs="Times New Roman"/>
            <w:sz w:val="24"/>
            <w:szCs w:val="24"/>
          </w:rPr>
          <m:t>=0</m:t>
        </m:r>
      </m:oMath>
      <w:r w:rsidRPr="0003409A">
        <w:rPr>
          <w:rFonts w:ascii="Times New Roman" w:eastAsiaTheme="minorEastAsia" w:hAnsi="Times New Roman" w:cs="Times New Roman"/>
          <w:sz w:val="24"/>
          <w:szCs w:val="24"/>
        </w:rPr>
        <w:t>.</w:t>
      </w:r>
    </w:p>
    <w:p w14:paraId="25EB7D6C" w14:textId="77777777" w:rsidR="009E28F4" w:rsidRPr="0003409A" w:rsidRDefault="009E28F4" w:rsidP="009E28F4">
      <w:pPr>
        <w:spacing w:line="276" w:lineRule="auto"/>
        <w:ind w:firstLine="708"/>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Next, in support of the proven conclusions, we furnish an instance which is motivated by Example 20 of Arshad et al. (Arshad et al., 2016).</w:t>
      </w:r>
    </w:p>
    <w:p w14:paraId="56376050" w14:textId="77777777" w:rsidR="009E28F4" w:rsidRPr="0003409A" w:rsidRDefault="009E28F4" w:rsidP="009E28F4">
      <w:pPr>
        <w:spacing w:line="276" w:lineRule="auto"/>
        <w:ind w:firstLine="708"/>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Example 6.</w:t>
      </w:r>
      <w:r w:rsidRPr="0003409A">
        <w:rPr>
          <w:rFonts w:ascii="Times New Roman" w:eastAsiaTheme="minorEastAsia" w:hAnsi="Times New Roman" w:cs="Times New Roman"/>
          <w:sz w:val="24"/>
          <w:szCs w:val="24"/>
        </w:rPr>
        <w:t xml:space="preserve"> Let </w:t>
      </w:r>
      <m:oMath>
        <m:r>
          <w:rPr>
            <w:rFonts w:ascii="Cambria Math" w:hAnsi="Cambria Math" w:cs="Times New Roman"/>
            <w:sz w:val="24"/>
            <w:szCs w:val="24"/>
          </w:rPr>
          <m:t>ξ=</m:t>
        </m:r>
        <m:d>
          <m:dPr>
            <m:begChr m:val="["/>
            <m:endChr m:val="]"/>
            <m:ctrlPr>
              <w:rPr>
                <w:rFonts w:ascii="Cambria Math" w:hAnsi="Cambria Math" w:cs="Times New Roman"/>
                <w:i/>
                <w:sz w:val="24"/>
                <w:szCs w:val="24"/>
              </w:rPr>
            </m:ctrlPr>
          </m:dPr>
          <m:e>
            <m:r>
              <w:rPr>
                <w:rFonts w:ascii="Cambria Math" w:hAnsi="Cambria Math" w:cs="Times New Roman"/>
                <w:sz w:val="24"/>
                <w:szCs w:val="24"/>
              </w:rPr>
              <m:t>-2,-1</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0</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1,2</m:t>
            </m:r>
          </m:e>
        </m:d>
      </m:oMath>
      <w:r w:rsidRPr="0003409A">
        <w:rPr>
          <w:rFonts w:ascii="Times New Roman" w:eastAsiaTheme="minorEastAsia" w:hAnsi="Times New Roman" w:cs="Times New Roman"/>
          <w:sz w:val="24"/>
          <w:szCs w:val="24"/>
        </w:rPr>
        <w:t xml:space="preserve">. Determine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r>
          <w:rPr>
            <w:rFonts w:ascii="Cambria Math" w:hAnsi="Cambria Math" w:cs="Times New Roman"/>
            <w:sz w:val="24"/>
            <w:szCs w:val="24"/>
          </w:rPr>
          <m:t>:</m:t>
        </m:r>
      </m:oMath>
      <w:r w:rsidRPr="0003409A">
        <w:rPr>
          <w:rFonts w:ascii="Times New Roman" w:eastAsiaTheme="minorEastAsia" w:hAnsi="Times New Roman" w:cs="Times New Roman"/>
          <w:sz w:val="24"/>
          <w:szCs w:val="24"/>
        </w:rPr>
        <w:t xml:space="preserve"> </w:t>
      </w:r>
      <m:oMath>
        <m:r>
          <w:rPr>
            <w:rFonts w:ascii="Cambria Math" w:hAnsi="Cambria Math" w:cs="Times New Roman"/>
            <w:sz w:val="24"/>
            <w:szCs w:val="24"/>
          </w:rPr>
          <m:t>ξ×ξ→</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 xml:space="preserve"> </m:t>
        </m:r>
      </m:oMath>
      <w:r w:rsidRPr="0003409A">
        <w:rPr>
          <w:rFonts w:ascii="Times New Roman" w:eastAsiaTheme="minorEastAsia" w:hAnsi="Times New Roman" w:cs="Times New Roman"/>
          <w:sz w:val="24"/>
          <w:szCs w:val="24"/>
        </w:rPr>
        <w:t xml:space="preserve"> as follows:</w:t>
      </w:r>
    </w:p>
    <w:p w14:paraId="2576D33A" w14:textId="77777777" w:rsidR="009E28F4" w:rsidRPr="00B82893" w:rsidRDefault="00D557C6" w:rsidP="009E28F4">
      <w:pPr>
        <w:spacing w:line="276" w:lineRule="auto"/>
        <w:ind w:firstLine="708"/>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1,1</m:t>
              </m:r>
            </m:e>
          </m:d>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-2,-2</m:t>
              </m:r>
            </m:e>
          </m:d>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0,0</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-1,-1</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2,2</m:t>
              </m:r>
            </m:e>
          </m:d>
          <m:r>
            <w:rPr>
              <w:rFonts w:ascii="Cambria Math" w:hAnsi="Cambria Math" w:cs="Times New Roman"/>
              <w:sz w:val="24"/>
              <w:szCs w:val="24"/>
            </w:rPr>
            <m:t>=0</m:t>
          </m:r>
          <m:r>
            <w:rPr>
              <w:rFonts w:ascii="Cambria Math" w:hAnsi="Cambria Math" w:cs="Times New Roman"/>
              <w:sz w:val="24"/>
              <w:szCs w:val="24"/>
            </w:rPr>
            <m:t>,</m:t>
          </m:r>
        </m:oMath>
      </m:oMathPara>
    </w:p>
    <w:p w14:paraId="5A921CB4" w14:textId="77777777" w:rsidR="009E28F4" w:rsidRPr="00B82893" w:rsidRDefault="00D557C6" w:rsidP="009E28F4">
      <w:pPr>
        <w:spacing w:line="276" w:lineRule="auto"/>
        <w:ind w:firstLine="708"/>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2,-1</m:t>
              </m:r>
            </m:e>
          </m:d>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-1,1</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-1,2</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1,-1</m:t>
              </m:r>
            </m:e>
          </m:d>
          <m:r>
            <w:rPr>
              <w:rFonts w:ascii="Cambria Math" w:hAnsi="Cambria Math" w:cs="Times New Roman"/>
              <w:sz w:val="24"/>
              <w:szCs w:val="24"/>
            </w:rPr>
            <m:t>=1</m:t>
          </m:r>
          <m:r>
            <w:rPr>
              <w:rFonts w:ascii="Cambria Math" w:hAnsi="Cambria Math" w:cs="Times New Roman"/>
              <w:sz w:val="24"/>
              <w:szCs w:val="24"/>
            </w:rPr>
            <m:t>,</m:t>
          </m:r>
        </m:oMath>
      </m:oMathPara>
    </w:p>
    <w:p w14:paraId="32640DEB" w14:textId="77777777" w:rsidR="009E28F4" w:rsidRPr="00B82893" w:rsidRDefault="00D557C6" w:rsidP="009E28F4">
      <w:pPr>
        <w:spacing w:line="276" w:lineRule="auto"/>
        <w:ind w:firstLine="708"/>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2,1</m:t>
              </m:r>
            </m:e>
          </m:d>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1,2</m:t>
              </m:r>
            </m:e>
          </m:d>
          <m:r>
            <w:rPr>
              <w:rFonts w:ascii="Cambria Math" w:hAnsi="Cambria Math" w:cs="Times New Roman"/>
              <w:sz w:val="24"/>
              <w:szCs w:val="24"/>
            </w:rPr>
            <m:t xml:space="preserve">=3, </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w,u</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w-u</m:t>
              </m:r>
            </m:e>
          </m:d>
          <m:r>
            <w:rPr>
              <w:rFonts w:ascii="Cambria Math" w:hAnsi="Cambria Math" w:cs="Times New Roman"/>
              <w:sz w:val="24"/>
              <w:szCs w:val="24"/>
            </w:rPr>
            <m:t>, otherwise</m:t>
          </m:r>
          <m:r>
            <w:rPr>
              <w:rFonts w:ascii="Cambria Math" w:hAnsi="Cambria Math" w:cs="Times New Roman"/>
              <w:sz w:val="24"/>
              <w:szCs w:val="24"/>
            </w:rPr>
            <m:t>.</m:t>
          </m:r>
        </m:oMath>
      </m:oMathPara>
    </w:p>
    <w:p w14:paraId="4376B2C2" w14:textId="77777777" w:rsidR="009E28F4" w:rsidRPr="0003409A" w:rsidRDefault="009E28F4" w:rsidP="009E28F4">
      <w:pPr>
        <w:spacing w:line="276" w:lineRule="auto"/>
        <w:ind w:firstLine="708"/>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Obviously,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e>
        </m:d>
      </m:oMath>
      <w:r w:rsidRPr="0003409A">
        <w:rPr>
          <w:rFonts w:ascii="Times New Roman" w:eastAsiaTheme="minorEastAsia" w:hAnsi="Times New Roman" w:cs="Times New Roman"/>
          <w:sz w:val="24"/>
          <w:szCs w:val="24"/>
        </w:rPr>
        <w:t xml:space="preserve"> is complete BMS, however, it is not metric space in that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oMath>
      <w:r w:rsidRPr="0003409A">
        <w:rPr>
          <w:rFonts w:ascii="Times New Roman" w:eastAsiaTheme="minorEastAsia" w:hAnsi="Times New Roman" w:cs="Times New Roman"/>
          <w:sz w:val="24"/>
          <w:szCs w:val="24"/>
        </w:rPr>
        <w:t xml:space="preserve"> does not supply the triangle inequality. In fact,</w:t>
      </w:r>
    </w:p>
    <w:p w14:paraId="3BB493C5" w14:textId="77777777" w:rsidR="009E28F4" w:rsidRPr="00B82893" w:rsidRDefault="00D557C6" w:rsidP="009E28F4">
      <w:pPr>
        <w:spacing w:line="276" w:lineRule="auto"/>
        <w:ind w:firstLine="708"/>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1,2</m:t>
              </m:r>
            </m:e>
          </m:d>
          <m:r>
            <w:rPr>
              <w:rFonts w:ascii="Cambria Math" w:hAnsi="Cambria Math" w:cs="Times New Roman"/>
              <w:sz w:val="24"/>
              <w:szCs w:val="24"/>
            </w:rPr>
            <m:t>=3&gt;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1,-1</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B</m:t>
              </m:r>
            </m:sub>
          </m:sSub>
          <m:d>
            <m:dPr>
              <m:ctrlPr>
                <w:rPr>
                  <w:rFonts w:ascii="Cambria Math" w:hAnsi="Cambria Math" w:cs="Times New Roman"/>
                  <w:i/>
                  <w:sz w:val="24"/>
                  <w:szCs w:val="24"/>
                </w:rPr>
              </m:ctrlPr>
            </m:dPr>
            <m:e>
              <m:r>
                <w:rPr>
                  <w:rFonts w:ascii="Cambria Math" w:hAnsi="Cambria Math" w:cs="Times New Roman"/>
                  <w:sz w:val="24"/>
                  <w:szCs w:val="24"/>
                </w:rPr>
                <m:t>-1,2</m:t>
              </m:r>
            </m:e>
          </m:d>
          <m:r>
            <w:rPr>
              <w:rFonts w:ascii="Cambria Math" w:hAnsi="Cambria Math" w:cs="Times New Roman"/>
              <w:sz w:val="24"/>
              <w:szCs w:val="24"/>
            </w:rPr>
            <m:t>=2</m:t>
          </m:r>
          <m:r>
            <w:rPr>
              <w:rFonts w:ascii="Cambria Math" w:hAnsi="Cambria Math" w:cs="Times New Roman"/>
              <w:sz w:val="24"/>
              <w:szCs w:val="24"/>
            </w:rPr>
            <m:t>.</m:t>
          </m:r>
        </m:oMath>
      </m:oMathPara>
    </w:p>
    <w:p w14:paraId="1995B77F" w14:textId="77777777" w:rsidR="009E28F4" w:rsidRPr="0003409A" w:rsidRDefault="009E28F4" w:rsidP="009E28F4">
      <w:pPr>
        <w:spacing w:line="276" w:lineRule="auto"/>
        <w:ind w:firstLine="708"/>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Let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be the mapping defined by </w:t>
      </w:r>
      <m:oMath>
        <m:r>
          <w:rPr>
            <w:rFonts w:ascii="Cambria Math" w:eastAsiaTheme="minorEastAsia" w:hAnsi="Cambria Math" w:cs="Times New Roman"/>
            <w:sz w:val="24"/>
            <w:szCs w:val="24"/>
          </w:rPr>
          <m:t>Sw=</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-w</m:t>
                  </m:r>
                </m:e>
                <m:e>
                  <m:r>
                    <w:rPr>
                      <w:rFonts w:ascii="Cambria Math" w:eastAsiaTheme="minorEastAsia" w:hAnsi="Cambria Math" w:cs="Times New Roman"/>
                      <w:sz w:val="24"/>
                      <w:szCs w:val="24"/>
                    </w:rPr>
                    <m:t>if w∈</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-2,-1</m:t>
                      </m:r>
                    </m:e>
                  </m:d>
                  <m:r>
                    <w:rPr>
                      <w:rFonts w:ascii="Cambria Math" w:eastAsiaTheme="minorEastAsia" w:hAnsi="Cambria Math" w:cs="Times New Roman"/>
                      <w:sz w:val="24"/>
                      <w:szCs w:val="24"/>
                    </w:rPr>
                    <m:t>∪</m:t>
                  </m:r>
                  <m:d>
                    <m:dPr>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1,2</m:t>
                      </m:r>
                    </m:e>
                  </m:d>
                  <m:r>
                    <w:rPr>
                      <w:rFonts w:ascii="Cambria Math" w:eastAsiaTheme="minorEastAsia" w:hAnsi="Cambria Math" w:cs="Times New Roman"/>
                      <w:sz w:val="24"/>
                      <w:szCs w:val="24"/>
                    </w:rPr>
                    <m:t>,</m:t>
                  </m:r>
                </m:e>
              </m:mr>
              <m:mr>
                <m:e>
                  <m:r>
                    <w:rPr>
                      <w:rFonts w:ascii="Cambria Math" w:eastAsiaTheme="minorEastAsia" w:hAnsi="Cambria Math" w:cs="Times New Roman"/>
                      <w:sz w:val="24"/>
                      <w:szCs w:val="24"/>
                    </w:rPr>
                    <m:t>0</m:t>
                  </m:r>
                </m:e>
                <m:e>
                  <m:r>
                    <w:rPr>
                      <w:rFonts w:ascii="Cambria Math" w:eastAsiaTheme="minorEastAsia" w:hAnsi="Cambria Math" w:cs="Times New Roman"/>
                      <w:sz w:val="24"/>
                      <w:szCs w:val="24"/>
                    </w:rPr>
                    <m:t>otherwise</m:t>
                  </m:r>
                </m:e>
              </m:mr>
            </m:m>
            <m:r>
              <w:rPr>
                <w:rFonts w:ascii="Cambria Math" w:eastAsiaTheme="minorEastAsia" w:hAnsi="Cambria Math" w:cs="Times New Roman"/>
                <w:sz w:val="24"/>
                <w:szCs w:val="24"/>
              </w:rPr>
              <m:t>.</m:t>
            </m:r>
          </m:e>
        </m:d>
      </m:oMath>
      <w:r w:rsidRPr="0003409A">
        <w:rPr>
          <w:rFonts w:ascii="Times New Roman" w:eastAsiaTheme="minorEastAsia" w:hAnsi="Times New Roman" w:cs="Times New Roman"/>
          <w:sz w:val="24"/>
          <w:szCs w:val="24"/>
        </w:rPr>
        <w:t xml:space="preserve"> Let </w:t>
      </w:r>
      <m:oMath>
        <m:r>
          <w:rPr>
            <w:rFonts w:ascii="Cambria Math" w:eastAsiaTheme="minorEastAsia" w:hAnsi="Cambria Math" w:cs="Times New Roman"/>
            <w:sz w:val="24"/>
            <w:szCs w:val="24"/>
          </w:rPr>
          <m:t>α:</m:t>
        </m:r>
        <m:r>
          <w:rPr>
            <w:rFonts w:ascii="Cambria Math" w:hAnsi="Cambria Math" w:cs="Times New Roman"/>
            <w:sz w:val="24"/>
            <w:szCs w:val="24"/>
          </w:rPr>
          <m:t>ξ×ξ→</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oMath>
      <w:r w:rsidRPr="0003409A">
        <w:rPr>
          <w:rFonts w:ascii="Times New Roman" w:eastAsiaTheme="minorEastAsia" w:hAnsi="Times New Roman" w:cs="Times New Roman"/>
          <w:sz w:val="24"/>
          <w:szCs w:val="24"/>
        </w:rPr>
        <w:t xml:space="preserve"> be given by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e>
                  <m:r>
                    <w:rPr>
                      <w:rFonts w:ascii="Cambria Math" w:eastAsiaTheme="minorEastAsia" w:hAnsi="Cambria Math" w:cs="Times New Roman"/>
                      <w:sz w:val="24"/>
                      <w:szCs w:val="24"/>
                    </w:rPr>
                    <m:t>if wu≥0,</m:t>
                  </m:r>
                </m:e>
              </m:mr>
              <m:mr>
                <m:e>
                  <m:r>
                    <w:rPr>
                      <w:rFonts w:ascii="Cambria Math" w:eastAsiaTheme="minorEastAsia" w:hAnsi="Cambria Math" w:cs="Times New Roman"/>
                      <w:sz w:val="24"/>
                      <w:szCs w:val="24"/>
                    </w:rPr>
                    <m:t>0</m:t>
                  </m:r>
                </m:e>
                <m:e>
                  <m:r>
                    <w:rPr>
                      <w:rFonts w:ascii="Cambria Math" w:eastAsiaTheme="minorEastAsia" w:hAnsi="Cambria Math" w:cs="Times New Roman"/>
                      <w:sz w:val="24"/>
                      <w:szCs w:val="24"/>
                    </w:rPr>
                    <m:t xml:space="preserve">otherwise, </m:t>
                  </m:r>
                </m:e>
              </m:mr>
            </m:m>
          </m:e>
        </m:d>
      </m:oMath>
      <w:r w:rsidRPr="0003409A">
        <w:rPr>
          <w:rFonts w:ascii="Times New Roman" w:eastAsiaTheme="minorEastAsia" w:hAnsi="Times New Roman" w:cs="Times New Roman"/>
          <w:sz w:val="24"/>
          <w:szCs w:val="24"/>
        </w:rPr>
        <w:t xml:space="preserve">and </w:t>
      </w:r>
      <m:oMath>
        <m:r>
          <w:rPr>
            <w:rFonts w:ascii="Cambria Math" w:eastAsiaTheme="minorEastAsia" w:hAnsi="Cambria Math" w:cs="Times New Roman"/>
            <w:sz w:val="24"/>
            <w:szCs w:val="24"/>
          </w:rPr>
          <m:t>μ:</m:t>
        </m:r>
        <m:r>
          <w:rPr>
            <w:rFonts w:ascii="Cambria Math" w:hAnsi="Cambria Math" w:cs="Times New Roman"/>
            <w:sz w:val="24"/>
            <w:szCs w:val="24"/>
          </w:rPr>
          <m:t>ξ×ξ→</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oMath>
      <w:r w:rsidRPr="0003409A">
        <w:rPr>
          <w:rFonts w:ascii="Times New Roman" w:eastAsiaTheme="minorEastAsia" w:hAnsi="Times New Roman" w:cs="Times New Roman"/>
          <w:sz w:val="24"/>
          <w:szCs w:val="24"/>
        </w:rPr>
        <w:t xml:space="preserve"> be given by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e>
                  <m:r>
                    <w:rPr>
                      <w:rFonts w:ascii="Cambria Math" w:eastAsiaTheme="minorEastAsia" w:hAnsi="Cambria Math" w:cs="Times New Roman"/>
                      <w:sz w:val="24"/>
                      <w:szCs w:val="24"/>
                    </w:rPr>
                    <m:t>if wu≥0,</m:t>
                  </m:r>
                </m:e>
              </m:mr>
              <m:mr>
                <m:e>
                  <m:r>
                    <w:rPr>
                      <w:rFonts w:ascii="Cambria Math" w:eastAsiaTheme="minorEastAsia" w:hAnsi="Cambria Math" w:cs="Times New Roman"/>
                      <w:sz w:val="24"/>
                      <w:szCs w:val="24"/>
                    </w:rPr>
                    <m:t>9</m:t>
                  </m:r>
                </m:e>
                <m:e>
                  <m:r>
                    <w:rPr>
                      <w:rFonts w:ascii="Cambria Math" w:eastAsiaTheme="minorEastAsia" w:hAnsi="Cambria Math" w:cs="Times New Roman"/>
                      <w:sz w:val="24"/>
                      <w:szCs w:val="24"/>
                    </w:rPr>
                    <m:t>otherwise</m:t>
                  </m:r>
                </m:e>
              </m:mr>
            </m:m>
          </m:e>
        </m:d>
      </m:oMath>
      <w:r w:rsidRPr="0003409A">
        <w:rPr>
          <w:rFonts w:ascii="Times New Roman" w:eastAsiaTheme="minorEastAsia" w:hAnsi="Times New Roman" w:cs="Times New Roman"/>
          <w:sz w:val="24"/>
          <w:szCs w:val="24"/>
        </w:rPr>
        <w:t xml:space="preserve">. Define the functions </w:t>
      </w:r>
      <m:oMath>
        <m:r>
          <w:rPr>
            <w:rFonts w:ascii="Cambria Math" w:hAnsi="Cambria Math" w:cs="Times New Roman"/>
            <w:sz w:val="24"/>
            <w:szCs w:val="24"/>
          </w:rPr>
          <m:t>h:ξ×ξ×ξ</m:t>
        </m:r>
        <m:r>
          <m:rPr>
            <m:scr m:val="double-struck"/>
          </m:rPr>
          <w:rPr>
            <w:rFonts w:ascii="Cambria Math" w:hAnsi="Cambria Math" w:cs="Times New Roman"/>
            <w:sz w:val="24"/>
            <w:szCs w:val="24"/>
          </w:rPr>
          <m:t>→R</m:t>
        </m:r>
      </m:oMath>
      <w:r w:rsidRPr="0003409A">
        <w:rPr>
          <w:rFonts w:ascii="Times New Roman" w:eastAsiaTheme="minorEastAsia" w:hAnsi="Times New Roman" w:cs="Times New Roman"/>
          <w:sz w:val="24"/>
          <w:szCs w:val="24"/>
        </w:rPr>
        <w:t xml:space="preserve"> and </w:t>
      </w:r>
      <m:oMath>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ξ×ξ</m:t>
        </m:r>
        <m:r>
          <m:rPr>
            <m:scr m:val="double-struck"/>
          </m:rPr>
          <w:rPr>
            <w:rFonts w:ascii="Cambria Math" w:eastAsiaTheme="minorEastAsia" w:hAnsi="Cambria Math" w:cs="Times New Roman"/>
            <w:sz w:val="24"/>
            <w:szCs w:val="24"/>
          </w:rPr>
          <m:t>→R</m:t>
        </m:r>
      </m:oMath>
      <w:r w:rsidRPr="0003409A">
        <w:rPr>
          <w:rFonts w:ascii="Times New Roman" w:eastAsiaTheme="minorEastAsia" w:hAnsi="Times New Roman" w:cs="Times New Roman"/>
          <w:sz w:val="24"/>
          <w:szCs w:val="24"/>
        </w:rPr>
        <w:t xml:space="preserve"> by</w:t>
      </w:r>
    </w:p>
    <w:p w14:paraId="1FAD4F31" w14:textId="77777777" w:rsidR="009E28F4" w:rsidRPr="0003409A" w:rsidRDefault="009E28F4" w:rsidP="00C160EA">
      <w:pPr>
        <w:spacing w:line="276" w:lineRule="auto"/>
        <w:ind w:firstLine="708"/>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w,u,z</m:t>
            </m:r>
          </m:e>
        </m:d>
        <m:r>
          <w:rPr>
            <w:rFonts w:ascii="Cambria Math" w:eastAsiaTheme="minorEastAsia" w:hAnsi="Cambria Math" w:cs="Times New Roman"/>
            <w:sz w:val="24"/>
            <w:szCs w:val="24"/>
          </w:rPr>
          <m:t>=wuz</m:t>
        </m:r>
      </m:oMath>
      <w:r w:rsidRPr="0003409A">
        <w:rPr>
          <w:rFonts w:ascii="Times New Roman" w:eastAsiaTheme="minorEastAsia" w:hAnsi="Times New Roman" w:cs="Times New Roman"/>
          <w:sz w:val="24"/>
          <w:szCs w:val="24"/>
        </w:rPr>
        <w:t xml:space="preserve"> and </w:t>
      </w:r>
      <m:oMath>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k,l</m:t>
            </m:r>
          </m:e>
        </m:d>
        <m:r>
          <w:rPr>
            <w:rFonts w:ascii="Cambria Math" w:eastAsiaTheme="minorEastAsia" w:hAnsi="Cambria Math" w:cs="Times New Roman"/>
            <w:sz w:val="24"/>
            <w:szCs w:val="24"/>
          </w:rPr>
          <m:t>=kl</m:t>
        </m:r>
      </m:oMath>
      <w:r w:rsidRPr="0003409A">
        <w:rPr>
          <w:rFonts w:ascii="Times New Roman" w:eastAsiaTheme="minorEastAsia" w:hAnsi="Times New Roman" w:cs="Times New Roman"/>
          <w:sz w:val="24"/>
          <w:szCs w:val="24"/>
        </w:rPr>
        <w:t>,</w:t>
      </w:r>
    </w:p>
    <w:p w14:paraId="56C3CC49" w14:textId="77777777" w:rsidR="009E28F4" w:rsidRPr="0003409A" w:rsidRDefault="009E28F4" w:rsidP="00EE6AD6">
      <w:pPr>
        <w:spacing w:after="0" w:line="276" w:lineRule="auto"/>
        <w:ind w:firstLine="709"/>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for all </w:t>
      </w:r>
      <m:oMath>
        <m:r>
          <w:rPr>
            <w:rFonts w:ascii="Cambria Math" w:eastAsiaTheme="minorEastAsia" w:hAnsi="Cambria Math" w:cs="Times New Roman"/>
            <w:sz w:val="24"/>
            <w:szCs w:val="24"/>
          </w:rPr>
          <m:t>w,u,z,k,l∈ξ</m:t>
        </m:r>
      </m:oMath>
      <w:r w:rsidRPr="0003409A">
        <w:rPr>
          <w:rFonts w:ascii="Times New Roman" w:eastAsiaTheme="minorEastAsia" w:hAnsi="Times New Roman" w:cs="Times New Roman"/>
          <w:sz w:val="24"/>
          <w:szCs w:val="24"/>
        </w:rPr>
        <w:t xml:space="preserve">. Hence, the pairwise </w:t>
      </w:r>
      <m:oMath>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k,l</m:t>
            </m:r>
          </m:e>
        </m:d>
      </m:oMath>
      <w:r w:rsidRPr="0003409A">
        <w:rPr>
          <w:rFonts w:ascii="Times New Roman" w:eastAsiaTheme="minorEastAsia" w:hAnsi="Times New Roman" w:cs="Times New Roman"/>
          <w:sz w:val="24"/>
          <w:szCs w:val="24"/>
        </w:rPr>
        <w:t xml:space="preserve"> is an upper class of type II. Define also the mappings </w:t>
      </w:r>
      <m:oMath>
        <m:r>
          <w:rPr>
            <w:rFonts w:ascii="Cambria Math" w:eastAsiaTheme="minorEastAsia" w:hAnsi="Cambria Math" w:cs="Times New Roman"/>
            <w:sz w:val="24"/>
            <w:szCs w:val="24"/>
          </w:rPr>
          <m:t>φ,ψ:[0,∞)→[0,∞)</m:t>
        </m:r>
      </m:oMath>
      <w:r w:rsidRPr="0003409A">
        <w:rPr>
          <w:rFonts w:ascii="Times New Roman" w:eastAsiaTheme="minorEastAsia" w:hAnsi="Times New Roman" w:cs="Times New Roman"/>
          <w:sz w:val="24"/>
          <w:szCs w:val="24"/>
        </w:rPr>
        <w:t xml:space="preserve"> by </w:t>
      </w:r>
      <m:oMath>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r>
          <w:rPr>
            <w:rFonts w:ascii="Cambria Math" w:eastAsiaTheme="minorEastAsia" w:hAnsi="Cambria Math" w:cs="Times New Roman"/>
            <w:sz w:val="24"/>
            <w:szCs w:val="24"/>
          </w:rPr>
          <m:t>=3κ, 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κ</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κ</m:t>
            </m:r>
          </m:num>
          <m:den>
            <m:r>
              <w:rPr>
                <w:rFonts w:ascii="Cambria Math" w:eastAsiaTheme="minorEastAsia" w:hAnsi="Cambria Math" w:cs="Times New Roman"/>
                <w:sz w:val="24"/>
                <w:szCs w:val="24"/>
              </w:rPr>
              <m:t>3</m:t>
            </m:r>
          </m:den>
        </m:f>
      </m:oMath>
      <w:r w:rsidRPr="0003409A">
        <w:rPr>
          <w:rFonts w:ascii="Times New Roman" w:eastAsiaTheme="minorEastAsia" w:hAnsi="Times New Roman" w:cs="Times New Roman"/>
          <w:sz w:val="24"/>
          <w:szCs w:val="24"/>
        </w:rPr>
        <w:t xml:space="preserve">. Fairly,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Tα-OA</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Tμ-SA</m:t>
        </m:r>
      </m:oMath>
      <w:r w:rsidRPr="0003409A">
        <w:rPr>
          <w:rFonts w:ascii="Times New Roman" w:eastAsiaTheme="minorEastAsia" w:hAnsi="Times New Roman" w:cs="Times New Roman"/>
          <w:sz w:val="24"/>
          <w:szCs w:val="24"/>
        </w:rPr>
        <w:t xml:space="preserve">. The assumptions of Theorem 1 are ensured by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thus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has a fixed point </w:t>
      </w:r>
      <m:oMath>
        <m:r>
          <w:rPr>
            <w:rFonts w:ascii="Cambria Math" w:eastAsiaTheme="minorEastAsia" w:hAnsi="Cambria Math" w:cs="Times New Roman"/>
            <w:sz w:val="24"/>
            <w:szCs w:val="24"/>
          </w:rPr>
          <m:t>0∈ξ.</m:t>
        </m:r>
      </m:oMath>
    </w:p>
    <w:p w14:paraId="30810348" w14:textId="77777777" w:rsidR="009E28F4" w:rsidRPr="0003409A" w:rsidRDefault="009E28F4" w:rsidP="00903310">
      <w:pPr>
        <w:spacing w:line="276" w:lineRule="auto"/>
        <w:ind w:firstLine="708"/>
        <w:jc w:val="center"/>
        <w:rPr>
          <w:rFonts w:ascii="Times New Roman" w:eastAsiaTheme="minorEastAsia" w:hAnsi="Times New Roman" w:cs="Times New Roman"/>
          <w:sz w:val="24"/>
          <w:szCs w:val="24"/>
        </w:rPr>
      </w:pPr>
      <w:r w:rsidRPr="0003409A">
        <w:rPr>
          <w:rFonts w:ascii="Times New Roman" w:eastAsiaTheme="minorEastAsia" w:hAnsi="Times New Roman" w:cs="Times New Roman"/>
          <w:noProof/>
          <w:sz w:val="24"/>
          <w:szCs w:val="24"/>
          <w:lang w:eastAsia="tr-TR"/>
        </w:rPr>
        <w:drawing>
          <wp:inline distT="0" distB="0" distL="0" distR="0" wp14:anchorId="05EB00E8" wp14:editId="238E89AB">
            <wp:extent cx="4010585" cy="2667372"/>
            <wp:effectExtent l="0" t="0" r="9525"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010585" cy="2667372"/>
                    </a:xfrm>
                    <a:prstGeom prst="rect">
                      <a:avLst/>
                    </a:prstGeom>
                  </pic:spPr>
                </pic:pic>
              </a:graphicData>
            </a:graphic>
          </wp:inline>
        </w:drawing>
      </w:r>
    </w:p>
    <w:p w14:paraId="3EE09E90" w14:textId="42C8CF21" w:rsidR="003D7955" w:rsidRPr="00EE6AD6" w:rsidRDefault="00903310" w:rsidP="00EE6AD6">
      <w:pPr>
        <w:spacing w:line="276" w:lineRule="auto"/>
        <w:ind w:firstLine="708"/>
        <w:jc w:val="center"/>
        <w:rPr>
          <w:rFonts w:ascii="Times New Roman" w:eastAsiaTheme="minorEastAsia" w:hAnsi="Times New Roman" w:cs="Times New Roman"/>
          <w:sz w:val="20"/>
          <w:szCs w:val="20"/>
        </w:rPr>
      </w:pPr>
      <w:r w:rsidRPr="00903310">
        <w:rPr>
          <w:rFonts w:ascii="Times New Roman" w:eastAsiaTheme="minorEastAsia" w:hAnsi="Times New Roman" w:cs="Times New Roman"/>
          <w:b/>
          <w:sz w:val="20"/>
          <w:szCs w:val="20"/>
        </w:rPr>
        <w:t>Figure 1.</w:t>
      </w:r>
      <w:r w:rsidR="009E28F4" w:rsidRPr="00903310">
        <w:rPr>
          <w:rFonts w:ascii="Times New Roman" w:eastAsiaTheme="minorEastAsia" w:hAnsi="Times New Roman" w:cs="Times New Roman"/>
          <w:sz w:val="20"/>
          <w:szCs w:val="20"/>
        </w:rPr>
        <w:t xml:space="preserve"> Plot showing fixed point of </w:t>
      </w:r>
      <m:oMath>
        <m:r>
          <w:rPr>
            <w:rFonts w:ascii="Cambria Math" w:eastAsiaTheme="minorEastAsia" w:hAnsi="Cambria Math" w:cs="Times New Roman"/>
            <w:sz w:val="20"/>
            <w:szCs w:val="20"/>
          </w:rPr>
          <m:t>S</m:t>
        </m:r>
      </m:oMath>
      <w:r w:rsidR="009E28F4" w:rsidRPr="00903310">
        <w:rPr>
          <w:rFonts w:ascii="Times New Roman" w:eastAsiaTheme="minorEastAsia" w:hAnsi="Times New Roman" w:cs="Times New Roman"/>
          <w:sz w:val="20"/>
          <w:szCs w:val="20"/>
        </w:rPr>
        <w:t xml:space="preserve"> (blue line)</w:t>
      </w:r>
    </w:p>
    <w:p w14:paraId="53FB6F89" w14:textId="333C3346" w:rsidR="009F2E23" w:rsidRPr="0003409A" w:rsidRDefault="00D557C6" w:rsidP="009F2E23">
      <w:pPr>
        <w:spacing w:before="120" w:after="12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ANA BAŞLIK"/>
          <w:tag w:val="ANA BAŞLIK"/>
          <w:id w:val="-390724750"/>
          <w:placeholder>
            <w:docPart w:val="1869A8B9ADCF4F8CB39F79F592F34430"/>
          </w:placeholder>
          <w:dropDownList>
            <w:listItem w:value="Bir öğe seçin."/>
            <w:listItem w:displayText="BULGULAR VE TARTIŞMA " w:value="BULGULAR VE TARTIŞMA "/>
            <w:listItem w:displayText="RESULTS AND DISCUSSION" w:value="RESULTS AND DISCUSSION"/>
          </w:dropDownList>
        </w:sdtPr>
        <w:sdtEndPr/>
        <w:sdtContent>
          <w:r w:rsidR="009E28F4" w:rsidRPr="0003409A">
            <w:rPr>
              <w:rFonts w:ascii="Times New Roman" w:hAnsi="Times New Roman" w:cs="Times New Roman"/>
              <w:b/>
              <w:bCs/>
              <w:sz w:val="24"/>
              <w:szCs w:val="24"/>
            </w:rPr>
            <w:t>RESULTS AND DISCUSSION</w:t>
          </w:r>
        </w:sdtContent>
      </w:sdt>
    </w:p>
    <w:p w14:paraId="772D8817" w14:textId="77777777" w:rsidR="00F6745B" w:rsidRPr="0003409A" w:rsidRDefault="00F6745B" w:rsidP="00F6745B">
      <w:pPr>
        <w:spacing w:after="0" w:line="276" w:lineRule="auto"/>
        <w:ind w:firstLine="567"/>
        <w:jc w:val="both"/>
        <w:rPr>
          <w:rFonts w:ascii="Times New Roman" w:hAnsi="Times New Roman" w:cs="Times New Roman"/>
          <w:b/>
          <w:bCs/>
          <w:sz w:val="24"/>
          <w:szCs w:val="24"/>
        </w:rPr>
      </w:pPr>
      <w:r w:rsidRPr="0003409A">
        <w:rPr>
          <w:rFonts w:ascii="Times New Roman" w:hAnsi="Times New Roman" w:cs="Times New Roman"/>
          <w:b/>
          <w:bCs/>
          <w:sz w:val="24"/>
          <w:szCs w:val="24"/>
        </w:rPr>
        <w:t>Application</w:t>
      </w:r>
    </w:p>
    <w:p w14:paraId="28CACF78"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hAnsi="Times New Roman" w:cs="Times New Roman"/>
          <w:bCs/>
          <w:sz w:val="24"/>
          <w:szCs w:val="24"/>
        </w:rPr>
        <w:t xml:space="preserve">Throughout this section, let </w:t>
      </w:r>
      <m:oMath>
        <m:d>
          <m:dPr>
            <m:ctrlPr>
              <w:rPr>
                <w:rFonts w:ascii="Cambria Math" w:hAnsi="Cambria Math" w:cs="Times New Roman"/>
                <w:bCs/>
                <w:i/>
                <w:sz w:val="24"/>
                <w:szCs w:val="24"/>
              </w:rPr>
            </m:ctrlPr>
          </m:dPr>
          <m:e>
            <m:r>
              <w:rPr>
                <w:rFonts w:ascii="Cambria Math" w:hAnsi="Cambria Math" w:cs="Times New Roman"/>
                <w:sz w:val="24"/>
                <w:szCs w:val="24"/>
              </w:rPr>
              <m:t>ξ,</m:t>
            </m:r>
            <m:sSub>
              <m:sSubPr>
                <m:ctrlPr>
                  <w:rPr>
                    <w:rFonts w:ascii="Cambria Math" w:hAnsi="Cambria Math" w:cs="Times New Roman"/>
                    <w:bCs/>
                    <w:i/>
                    <w:sz w:val="24"/>
                    <w:szCs w:val="24"/>
                  </w:rPr>
                </m:ctrlPr>
              </m:sSubPr>
              <m:e>
                <m:r>
                  <w:rPr>
                    <w:rFonts w:ascii="Cambria Math" w:hAnsi="Cambria Math" w:cs="Times New Roman"/>
                    <w:sz w:val="24"/>
                    <w:szCs w:val="24"/>
                  </w:rPr>
                  <m:t>d</m:t>
                </m:r>
              </m:e>
              <m:sub>
                <m:r>
                  <w:rPr>
                    <w:rFonts w:ascii="Cambria Math" w:hAnsi="Cambria Math" w:cs="Times New Roman"/>
                    <w:sz w:val="24"/>
                    <w:szCs w:val="24"/>
                  </w:rPr>
                  <m:t>G</m:t>
                </m:r>
              </m:sub>
            </m:sSub>
          </m:e>
        </m:d>
      </m:oMath>
      <w:r w:rsidRPr="0003409A">
        <w:rPr>
          <w:rFonts w:ascii="Times New Roman" w:eastAsiaTheme="minorEastAsia" w:hAnsi="Times New Roman" w:cs="Times New Roman"/>
          <w:bCs/>
          <w:sz w:val="24"/>
          <w:szCs w:val="24"/>
        </w:rPr>
        <w:t xml:space="preserve"> be a BMS, </w:t>
      </w:r>
      <m:oMath>
        <m:r>
          <m:rPr>
            <m:sty m:val="p"/>
          </m:rPr>
          <w:rPr>
            <w:rFonts w:ascii="Cambria Math" w:eastAsiaTheme="minorEastAsia" w:hAnsi="Cambria Math" w:cs="Times New Roman"/>
            <w:sz w:val="24"/>
            <w:szCs w:val="24"/>
          </w:rPr>
          <m:t>Δ</m:t>
        </m:r>
      </m:oMath>
      <w:r w:rsidRPr="0003409A">
        <w:rPr>
          <w:rFonts w:ascii="Times New Roman" w:eastAsiaTheme="minorEastAsia" w:hAnsi="Times New Roman" w:cs="Times New Roman"/>
          <w:bCs/>
          <w:sz w:val="24"/>
          <w:szCs w:val="24"/>
        </w:rPr>
        <w:t xml:space="preserve"> be a diagonal of </w:t>
      </w:r>
      <m:oMath>
        <m:r>
          <w:rPr>
            <w:rFonts w:ascii="Cambria Math" w:hAnsi="Cambria Math" w:cs="Times New Roman"/>
            <w:sz w:val="24"/>
            <w:szCs w:val="24"/>
          </w:rPr>
          <m:t>ξ×ξ</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be a graph with no parallel edges such that the set </w:t>
      </w:r>
      <m:oMath>
        <m:r>
          <w:rPr>
            <w:rFonts w:ascii="Cambria Math" w:eastAsiaTheme="minorEastAsia" w:hAnsi="Cambria Math" w:cs="Times New Roman"/>
            <w:sz w:val="24"/>
            <w:szCs w:val="24"/>
          </w:rPr>
          <m:t>V</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r w:rsidRPr="0003409A">
        <w:rPr>
          <w:rFonts w:ascii="Times New Roman" w:eastAsiaTheme="minorEastAsia" w:hAnsi="Times New Roman" w:cs="Times New Roman"/>
          <w:sz w:val="24"/>
          <w:szCs w:val="24"/>
        </w:rPr>
        <w:t xml:space="preserve"> of its vertices corresponds to the points of </w:t>
      </w:r>
      <m:oMath>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and </w:t>
      </w:r>
      <m:oMath>
        <m:r>
          <m:rPr>
            <m:sty m:val="p"/>
          </m:rPr>
          <w:rPr>
            <w:rFonts w:ascii="Cambria Math" w:eastAsiaTheme="minorEastAsia" w:hAnsi="Cambria Math" w:cs="Times New Roman"/>
            <w:sz w:val="24"/>
            <w:szCs w:val="24"/>
          </w:rPr>
          <m:t>Δ</m:t>
        </m:r>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r w:rsidRPr="0003409A">
        <w:rPr>
          <w:rFonts w:ascii="Times New Roman" w:eastAsiaTheme="minorEastAsia" w:hAnsi="Times New Roman" w:cs="Times New Roman"/>
          <w:sz w:val="24"/>
          <w:szCs w:val="24"/>
        </w:rPr>
        <w:t xml:space="preserve">, here </w:t>
      </w:r>
      <m:oMath>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r w:rsidRPr="0003409A">
        <w:rPr>
          <w:rFonts w:ascii="Times New Roman" w:eastAsiaTheme="minorEastAsia" w:hAnsi="Times New Roman" w:cs="Times New Roman"/>
          <w:sz w:val="24"/>
          <w:szCs w:val="24"/>
        </w:rPr>
        <w:t xml:space="preserve"> is the set edges of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Videlicet,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remark as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V</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Furthermore, one can handle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as a weighted graph by allocating to every edge the interval among its vertices. If </w:t>
      </w:r>
      <m:oMath>
        <m:r>
          <w:rPr>
            <w:rFonts w:ascii="Cambria Math" w:eastAsiaTheme="minorEastAsia" w:hAnsi="Cambria Math" w:cs="Times New Roman"/>
            <w:sz w:val="24"/>
            <w:szCs w:val="24"/>
          </w:rPr>
          <m:t>w</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u</m:t>
        </m:r>
      </m:oMath>
      <w:r w:rsidRPr="0003409A">
        <w:rPr>
          <w:rFonts w:ascii="Times New Roman" w:eastAsiaTheme="minorEastAsia" w:hAnsi="Times New Roman" w:cs="Times New Roman"/>
          <w:sz w:val="24"/>
          <w:szCs w:val="24"/>
        </w:rPr>
        <w:t xml:space="preserve"> be vertices of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then a path on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from </w:t>
      </w:r>
      <m:oMath>
        <m:r>
          <w:rPr>
            <w:rFonts w:ascii="Cambria Math" w:eastAsiaTheme="minorEastAsia" w:hAnsi="Cambria Math" w:cs="Times New Roman"/>
            <w:sz w:val="24"/>
            <w:szCs w:val="24"/>
          </w:rPr>
          <m:t>w</m:t>
        </m:r>
      </m:oMath>
      <w:r w:rsidRPr="0003409A">
        <w:rPr>
          <w:rFonts w:ascii="Times New Roman" w:eastAsiaTheme="minorEastAsia" w:hAnsi="Times New Roman" w:cs="Times New Roman"/>
          <w:sz w:val="24"/>
          <w:szCs w:val="24"/>
        </w:rPr>
        <w:t xml:space="preserve"> through </w:t>
      </w:r>
      <m:oMath>
        <m:r>
          <w:rPr>
            <w:rFonts w:ascii="Cambria Math" w:eastAsiaTheme="minorEastAsia" w:hAnsi="Cambria Math" w:cs="Times New Roman"/>
            <w:sz w:val="24"/>
            <w:szCs w:val="24"/>
          </w:rPr>
          <m:t>u</m:t>
        </m:r>
      </m:oMath>
      <w:r w:rsidRPr="0003409A">
        <w:rPr>
          <w:rFonts w:ascii="Times New Roman" w:eastAsiaTheme="minorEastAsia" w:hAnsi="Times New Roman" w:cs="Times New Roman"/>
          <w:sz w:val="24"/>
          <w:szCs w:val="24"/>
        </w:rPr>
        <w:t xml:space="preserve"> of length </w:t>
      </w:r>
      <m:oMath>
        <m:r>
          <w:rPr>
            <w:rFonts w:ascii="Cambria Math" w:eastAsiaTheme="minorEastAsia" w:hAnsi="Cambria Math" w:cs="Times New Roman"/>
            <w:sz w:val="24"/>
            <w:szCs w:val="24"/>
          </w:rPr>
          <m:t>N</m:t>
        </m:r>
      </m:oMath>
      <w:r w:rsidRPr="0003409A">
        <w:rPr>
          <w:rFonts w:ascii="Times New Roman" w:eastAsiaTheme="minorEastAsia" w:hAnsi="Times New Roman" w:cs="Times New Roman"/>
          <w:sz w:val="24"/>
          <w:szCs w:val="24"/>
        </w:rPr>
        <w:t xml:space="preserve"> is a sequence </w:t>
      </w:r>
      <m:oMath>
        <m:sSubSup>
          <m:sSubSupPr>
            <m:ctrlPr>
              <w:rPr>
                <w:rFonts w:ascii="Cambria Math" w:eastAsiaTheme="minorEastAsia" w:hAnsi="Cambria Math" w:cs="Times New Roman"/>
                <w:i/>
                <w:sz w:val="24"/>
                <w:szCs w:val="24"/>
              </w:rPr>
            </m:ctrlPr>
          </m:sSub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i</m:t>
                    </m:r>
                  </m:sub>
                </m:sSub>
              </m:e>
            </m:d>
          </m:e>
          <m:sub>
            <m:r>
              <w:rPr>
                <w:rFonts w:ascii="Cambria Math" w:eastAsiaTheme="minorEastAsia" w:hAnsi="Cambria Math" w:cs="Times New Roman"/>
                <w:sz w:val="24"/>
                <w:szCs w:val="24"/>
              </w:rPr>
              <m:t>i=0</m:t>
            </m:r>
          </m:sub>
          <m:sup>
            <m:r>
              <w:rPr>
                <w:rFonts w:ascii="Cambria Math" w:eastAsiaTheme="minorEastAsia" w:hAnsi="Cambria Math" w:cs="Times New Roman"/>
                <w:sz w:val="24"/>
                <w:szCs w:val="24"/>
              </w:rPr>
              <m:t>N</m:t>
            </m:r>
          </m:sup>
        </m:sSubSup>
      </m:oMath>
      <w:r w:rsidRPr="0003409A">
        <w:rPr>
          <w:rFonts w:ascii="Times New Roman" w:eastAsiaTheme="minorEastAsia" w:hAnsi="Times New Roman" w:cs="Times New Roman"/>
          <w:sz w:val="24"/>
          <w:szCs w:val="24"/>
        </w:rPr>
        <w:t xml:space="preserve">  of </w:t>
      </w:r>
      <m:oMath>
        <m:r>
          <w:rPr>
            <w:rFonts w:ascii="Cambria Math" w:eastAsiaTheme="minorEastAsia" w:hAnsi="Cambria Math" w:cs="Times New Roman"/>
            <w:sz w:val="24"/>
            <w:szCs w:val="24"/>
          </w:rPr>
          <m:t>N+1</m:t>
        </m:r>
      </m:oMath>
      <w:r w:rsidRPr="0003409A">
        <w:rPr>
          <w:rFonts w:ascii="Times New Roman" w:eastAsiaTheme="minorEastAsia" w:hAnsi="Times New Roman" w:cs="Times New Roman"/>
          <w:sz w:val="24"/>
          <w:szCs w:val="24"/>
        </w:rPr>
        <w:t xml:space="preserve"> vertices such that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 xml:space="preserve">=w,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=u</m:t>
        </m:r>
      </m:oMath>
      <w:r w:rsidRPr="0003409A">
        <w:rPr>
          <w:rFonts w:ascii="Times New Roman" w:eastAsiaTheme="minorEastAsia" w:hAnsi="Times New Roman" w:cs="Times New Roman"/>
          <w:sz w:val="24"/>
          <w:szCs w:val="24"/>
        </w:rPr>
        <w:t xml:space="preserve"> and for </w:t>
      </w:r>
      <m:oMath>
        <m:r>
          <w:rPr>
            <w:rFonts w:ascii="Cambria Math" w:eastAsiaTheme="minorEastAsia" w:hAnsi="Cambria Math" w:cs="Times New Roman"/>
            <w:sz w:val="24"/>
            <w:szCs w:val="24"/>
          </w:rPr>
          <m:t>i=</m:t>
        </m:r>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1,N</m:t>
            </m:r>
          </m:e>
        </m:acc>
      </m:oMath>
      <w:r w:rsidRPr="0003409A">
        <w:rPr>
          <w:rFonts w:ascii="Times New Roman" w:eastAsiaTheme="minorEastAsia" w:hAnsi="Times New Roman" w:cs="Times New Roman"/>
          <w:sz w:val="24"/>
          <w:szCs w:val="24"/>
        </w:rPr>
        <w:t xml:space="preserve">, </w:t>
      </w:r>
      <m:oMath>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i-1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i</m:t>
                </m:r>
              </m:sub>
            </m:sSub>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is a connected if there exists a path among any two vertices (Jachymski, 2008).</w:t>
      </w:r>
    </w:p>
    <w:p w14:paraId="078604D7"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Definition 10.</w:t>
      </w:r>
      <w:r w:rsidRPr="0003409A">
        <w:rPr>
          <w:rFonts w:ascii="Times New Roman" w:eastAsiaTheme="minorEastAsia" w:hAnsi="Times New Roman" w:cs="Times New Roman"/>
          <w:sz w:val="24"/>
          <w:szCs w:val="24"/>
        </w:rPr>
        <w:t xml:space="preserve"> A map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is said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continuous if determined </w:t>
      </w:r>
      <m:oMath>
        <m:r>
          <w:rPr>
            <w:rFonts w:ascii="Cambria Math" w:eastAsiaTheme="minorEastAsia" w:hAnsi="Cambria Math" w:cs="Times New Roman"/>
            <w:sz w:val="24"/>
            <w:szCs w:val="24"/>
          </w:rPr>
          <m:t>w∈ξ</m:t>
        </m:r>
      </m:oMath>
      <w:r w:rsidRPr="0003409A">
        <w:rPr>
          <w:rFonts w:ascii="Times New Roman" w:eastAsiaTheme="minorEastAsia" w:hAnsi="Times New Roman" w:cs="Times New Roman"/>
          <w:sz w:val="24"/>
          <w:szCs w:val="24"/>
        </w:rPr>
        <w:t xml:space="preserve"> and sequence </w:t>
      </w:r>
      <m:oMath>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e>
        </m:d>
      </m:oMath>
    </w:p>
    <w:p w14:paraId="3B746234" w14:textId="77777777" w:rsidR="00F6745B" w:rsidRPr="0003409A" w:rsidRDefault="00D557C6" w:rsidP="00F6745B">
      <w:pPr>
        <w:spacing w:after="0" w:line="276" w:lineRule="auto"/>
        <w:ind w:firstLine="567"/>
        <w:jc w:val="both"/>
        <w:rPr>
          <w:rFonts w:ascii="Times New Roman" w:eastAsiaTheme="minorEastAsia" w:hAnsi="Times New Roman" w:cs="Times New Roman"/>
          <w:sz w:val="24"/>
          <w:szCs w:val="24"/>
        </w:rPr>
      </w:pPr>
      <m:oMathPara>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 xml:space="preserve">=w, </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e>
          </m:func>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 xml:space="preserve"> ∀n</m:t>
          </m:r>
          <m:r>
            <m:rPr>
              <m:scr m:val="double-struck"/>
            </m:rPr>
            <w:rPr>
              <w:rFonts w:ascii="Cambria Math" w:eastAsiaTheme="minorEastAsia" w:hAnsi="Cambria Math" w:cs="Times New Roman"/>
              <w:sz w:val="24"/>
              <w:szCs w:val="24"/>
            </w:rPr>
            <m:t>∈N⇒</m:t>
          </m:r>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 xml:space="preserve">=Sw </m:t>
              </m:r>
              <m:r>
                <m:rPr>
                  <m:sty m:val="p"/>
                </m:rPr>
                <w:rPr>
                  <w:rFonts w:ascii="Cambria Math" w:eastAsiaTheme="minorEastAsia" w:hAnsi="Cambria Math" w:cs="Times New Roman"/>
                  <w:sz w:val="24"/>
                  <w:szCs w:val="24"/>
                </w:rPr>
                <m:t>(Jachymski, 2008).</m:t>
              </m:r>
              <m:r>
                <w:rPr>
                  <w:rFonts w:ascii="Cambria Math" w:eastAsiaTheme="minorEastAsia" w:hAnsi="Cambria Math" w:cs="Times New Roman"/>
                  <w:sz w:val="24"/>
                  <w:szCs w:val="24"/>
                </w:rPr>
                <m:t xml:space="preserve">  </m:t>
              </m:r>
            </m:e>
          </m:func>
        </m:oMath>
      </m:oMathPara>
    </w:p>
    <w:p w14:paraId="7AE84445" w14:textId="77777777" w:rsidR="00F6745B" w:rsidRPr="0003409A" w:rsidRDefault="00F6745B" w:rsidP="00754773">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lastRenderedPageBreak/>
        <w:t>Definiton 11.</w:t>
      </w:r>
      <w:r w:rsidRPr="0003409A">
        <w:rPr>
          <w:rFonts w:ascii="Times New Roman" w:eastAsiaTheme="minorEastAsia" w:hAnsi="Times New Roman" w:cs="Times New Roman"/>
          <w:sz w:val="24"/>
          <w:szCs w:val="24"/>
        </w:rPr>
        <w:t xml:space="preserve"> A map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is said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contraction if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preserves edges of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namely,</w:t>
      </w:r>
    </w:p>
    <w:p w14:paraId="3B901409" w14:textId="77777777" w:rsidR="00F6745B" w:rsidRPr="005B2018"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 xml:space="preserve">∀w,u∈ξ;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p w14:paraId="215D789C"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and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decreases weights of edges of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as below:</w:t>
      </w:r>
    </w:p>
    <w:p w14:paraId="19E8BC43"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 xml:space="preserve">∃ 0&lt;θ&lt;1, ∀w,u∈ξ;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≤θ</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(Jachymski, 2008).</m:t>
          </m:r>
        </m:oMath>
      </m:oMathPara>
    </w:p>
    <w:p w14:paraId="108B03AD" w14:textId="77777777" w:rsidR="00F6745B" w:rsidRPr="0003409A" w:rsidRDefault="00F6745B" w:rsidP="00754773">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Definiton 12.</w:t>
      </w:r>
      <w:r w:rsidRPr="0003409A">
        <w:rPr>
          <w:rFonts w:ascii="Times New Roman" w:eastAsiaTheme="minorEastAsia" w:hAnsi="Times New Roman" w:cs="Times New Roman"/>
          <w:sz w:val="24"/>
          <w:szCs w:val="24"/>
        </w:rPr>
        <w:t xml:space="preserve"> Let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e>
        </m:d>
      </m:oMath>
      <w:r w:rsidRPr="0003409A">
        <w:rPr>
          <w:rFonts w:ascii="Times New Roman" w:eastAsiaTheme="minorEastAsia" w:hAnsi="Times New Roman" w:cs="Times New Roman"/>
          <w:sz w:val="24"/>
          <w:szCs w:val="24"/>
        </w:rPr>
        <w:t xml:space="preserve"> be a BMS via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a map. If there is </w:t>
      </w:r>
      <m:oMath>
        <m:r>
          <w:rPr>
            <w:rFonts w:ascii="Cambria Math" w:eastAsiaTheme="minorEastAsia" w:hAnsi="Cambria Math" w:cs="Times New Roman"/>
            <w:sz w:val="24"/>
            <w:szCs w:val="24"/>
          </w:rPr>
          <m:t>ψ∈</m:t>
        </m:r>
        <m:r>
          <m:rPr>
            <m:sty m:val="p"/>
          </m:rPr>
          <w:rPr>
            <w:rFonts w:ascii="Cambria Math" w:eastAsiaTheme="minorEastAsia" w:hAnsi="Cambria Math" w:cs="Times New Roman"/>
            <w:sz w:val="24"/>
            <w:szCs w:val="24"/>
          </w:rPr>
          <m:t>Ψ</m:t>
        </m:r>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m:rPr>
                <m:sty m:val="p"/>
              </m:rPr>
              <w:rPr>
                <w:rFonts w:ascii="Cambria Math" w:eastAsiaTheme="minorEastAsia" w:hAnsi="Cambria Math" w:cs="Times New Roman"/>
                <w:sz w:val="24"/>
                <w:szCs w:val="24"/>
              </w:rPr>
              <m:t>φ∈Φ</m:t>
            </m:r>
          </m:e>
          <m:sup>
            <m:r>
              <w:rPr>
                <w:rFonts w:ascii="Cambria Math" w:eastAsiaTheme="minorEastAsia" w:hAnsi="Cambria Math" w:cs="Times New Roman"/>
                <w:sz w:val="24"/>
                <w:szCs w:val="24"/>
              </w:rPr>
              <m:t>*</m:t>
            </m:r>
          </m:sup>
        </m:sSup>
      </m:oMath>
      <w:r w:rsidRPr="0003409A">
        <w:rPr>
          <w:rFonts w:ascii="Times New Roman" w:eastAsiaTheme="minorEastAsia" w:hAnsi="Times New Roman" w:cs="Times New Roman"/>
          <w:sz w:val="24"/>
          <w:szCs w:val="24"/>
        </w:rPr>
        <w:t xml:space="preserve"> such that</w:t>
      </w:r>
    </w:p>
    <w:p w14:paraId="4018B334" w14:textId="77777777" w:rsidR="00F6745B" w:rsidRPr="00303C77"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 xml:space="preserve">∀w,u∈ξ,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p w14:paraId="0E9FA3F1" w14:textId="77777777" w:rsidR="00F6745B" w:rsidRPr="00303C77"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 xml:space="preserve">∀w,u∈ξ,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p w14:paraId="1D61040F" w14:textId="77777777" w:rsidR="00F6745B" w:rsidRPr="00303C77"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m:t>
          </m:r>
        </m:oMath>
      </m:oMathPara>
    </w:p>
    <w:p w14:paraId="2DE56D12" w14:textId="77777777" w:rsidR="00F6745B" w:rsidRPr="00303C77"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h</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 Sw</m:t>
                  </m:r>
                </m:e>
              </m:d>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e>
              </m:d>
            </m:e>
          </m:d>
          <m:r>
            <w:rPr>
              <w:rFonts w:ascii="Cambria Math" w:hAnsi="Cambria Math" w:cs="Times New Roman"/>
              <w:sz w:val="24"/>
              <w:szCs w:val="24"/>
            </w:rPr>
            <m:t>≤</m:t>
          </m:r>
          <m:r>
            <m:rPr>
              <m:scr m:val="script"/>
            </m:rP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,ψ</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e>
              </m:d>
              <m:r>
                <w:rPr>
                  <w:rFonts w:ascii="Cambria Math" w:eastAsiaTheme="minorEastAsia" w:hAnsi="Cambria Math" w:cs="Times New Roman"/>
                  <w:sz w:val="24"/>
                  <w:szCs w:val="24"/>
                </w:rPr>
                <m:t>-φ</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e>
              </m:d>
            </m:e>
          </m:d>
        </m:oMath>
      </m:oMathPara>
    </w:p>
    <w:p w14:paraId="5596192A"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where</w:t>
      </w:r>
    </w:p>
    <w:p w14:paraId="7A5040FD"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K</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=max</m:t>
          </m:r>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w,Sw</m:t>
                      </m:r>
                    </m:e>
                  </m:d>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u,Su</m:t>
                      </m:r>
                    </m:e>
                  </m:d>
                </m:num>
                <m:den>
                  <m:r>
                    <w:rPr>
                      <w:rFonts w:ascii="Cambria Math" w:eastAsiaTheme="minorEastAsia" w:hAnsi="Cambria Math" w:cs="Times New Roman"/>
                      <w:sz w:val="24"/>
                      <w:szCs w:val="24"/>
                    </w:rPr>
                    <m:t>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den>
              </m:f>
            </m:e>
          </m:d>
          <m:r>
            <w:rPr>
              <w:rFonts w:ascii="Cambria Math" w:eastAsiaTheme="minorEastAsia" w:hAnsi="Cambria Math" w:cs="Times New Roman"/>
              <w:sz w:val="24"/>
              <w:szCs w:val="24"/>
            </w:rPr>
            <m:t>.</m:t>
          </m:r>
        </m:oMath>
      </m:oMathPara>
    </w:p>
    <w:p w14:paraId="73DA16DA"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Here</w:t>
      </w:r>
      <m:oMath>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oMath>
      <w:r w:rsidRPr="0003409A">
        <w:rPr>
          <w:rFonts w:ascii="Times New Roman" w:eastAsiaTheme="minorEastAsia" w:hAnsi="Times New Roman" w:cs="Times New Roman"/>
          <w:sz w:val="24"/>
          <w:szCs w:val="24"/>
        </w:rPr>
        <w:t xml:space="preserve"> is an upper class of type II, then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said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graphic weakly contractive mapping.</w:t>
      </w:r>
    </w:p>
    <w:p w14:paraId="10ABAD99" w14:textId="77777777" w:rsidR="00F6745B" w:rsidRPr="0003409A" w:rsidRDefault="00F6745B" w:rsidP="00754773">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Theorem 2.</w:t>
      </w:r>
      <w:r w:rsidRPr="0003409A">
        <w:rPr>
          <w:rFonts w:ascii="Times New Roman" w:eastAsiaTheme="minorEastAsia" w:hAnsi="Times New Roman" w:cs="Times New Roman"/>
          <w:sz w:val="24"/>
          <w:szCs w:val="24"/>
        </w:rPr>
        <w:t xml:space="preserve"> Let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e>
        </m:d>
      </m:oMath>
      <w:r w:rsidRPr="0003409A">
        <w:rPr>
          <w:rFonts w:ascii="Times New Roman" w:eastAsiaTheme="minorEastAsia" w:hAnsi="Times New Roman" w:cs="Times New Roman"/>
          <w:sz w:val="24"/>
          <w:szCs w:val="24"/>
        </w:rPr>
        <w:t xml:space="preserve"> be a BMS via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a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graphic weakly contractive mapping satisfying the undermentioned assertions:</w:t>
      </w:r>
    </w:p>
    <w:p w14:paraId="252F7890" w14:textId="77777777" w:rsidR="00F6745B" w:rsidRPr="0003409A" w:rsidRDefault="00F6745B" w:rsidP="00F6745B">
      <w:pPr>
        <w:pStyle w:val="ListeParagraf"/>
        <w:numPr>
          <w:ilvl w:val="0"/>
          <w:numId w:val="13"/>
        </w:numPr>
        <w:spacing w:line="276" w:lineRule="auto"/>
        <w:jc w:val="both"/>
        <w:rPr>
          <w:rFonts w:eastAsiaTheme="minorEastAsia"/>
          <w:sz w:val="24"/>
          <w:szCs w:val="24"/>
        </w:rPr>
      </w:pPr>
      <w:r w:rsidRPr="0003409A">
        <w:rPr>
          <w:rFonts w:eastAsiaTheme="minorEastAsia"/>
          <w:sz w:val="24"/>
          <w:szCs w:val="24"/>
        </w:rPr>
        <w:t xml:space="preserve">there exists </w:t>
      </w:r>
      <m:oMath>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∈ξ</m:t>
        </m:r>
      </m:oMath>
      <w:r w:rsidRPr="0003409A">
        <w:rPr>
          <w:rFonts w:eastAsiaTheme="minorEastAsia"/>
          <w:sz w:val="24"/>
          <w:szCs w:val="24"/>
        </w:rPr>
        <w:t xml:space="preserve"> such that </w:t>
      </w:r>
      <m:oMath>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,S</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m:t>
        </m:r>
      </m:oMath>
    </w:p>
    <w:p w14:paraId="2930E5B6" w14:textId="77777777" w:rsidR="00F6745B" w:rsidRPr="0003409A" w:rsidRDefault="00F6745B" w:rsidP="00F6745B">
      <w:pPr>
        <w:pStyle w:val="ListeParagraf"/>
        <w:numPr>
          <w:ilvl w:val="0"/>
          <w:numId w:val="13"/>
        </w:numPr>
        <w:spacing w:line="276" w:lineRule="auto"/>
        <w:jc w:val="both"/>
        <w:rPr>
          <w:rFonts w:eastAsiaTheme="minorEastAsia"/>
          <w:sz w:val="24"/>
          <w:szCs w:val="24"/>
        </w:rPr>
      </w:pPr>
      <m:oMath>
        <m:r>
          <w:rPr>
            <w:rFonts w:ascii="Cambria Math" w:eastAsiaTheme="minorEastAsia" w:hAnsi="Cambria Math"/>
            <w:sz w:val="24"/>
            <w:szCs w:val="24"/>
          </w:rPr>
          <m:t>S</m:t>
        </m:r>
      </m:oMath>
      <w:r w:rsidRPr="0003409A">
        <w:rPr>
          <w:rFonts w:eastAsiaTheme="minorEastAsia"/>
          <w:sz w:val="24"/>
          <w:szCs w:val="24"/>
        </w:rPr>
        <w:t xml:space="preserve"> is </w:t>
      </w:r>
      <m:oMath>
        <m:r>
          <w:rPr>
            <w:rFonts w:ascii="Cambria Math" w:eastAsiaTheme="minorEastAsia" w:hAnsi="Cambria Math"/>
            <w:sz w:val="24"/>
            <w:szCs w:val="24"/>
          </w:rPr>
          <m:t>G-</m:t>
        </m:r>
      </m:oMath>
      <w:r w:rsidRPr="0003409A">
        <w:rPr>
          <w:rFonts w:eastAsiaTheme="minorEastAsia"/>
          <w:sz w:val="24"/>
          <w:szCs w:val="24"/>
        </w:rPr>
        <w:t xml:space="preserve">continuous or if </w:t>
      </w:r>
      <m:oMath>
        <m:d>
          <m:dPr>
            <m:begChr m:val="{"/>
            <m:endChr m:val="}"/>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e>
        </m:d>
        <m:r>
          <w:rPr>
            <w:rFonts w:ascii="Cambria Math" w:eastAsiaTheme="minorEastAsia" w:hAnsi="Cambria Math"/>
            <w:sz w:val="24"/>
            <w:szCs w:val="24"/>
          </w:rPr>
          <m:t>⊆ξ</m:t>
        </m:r>
      </m:oMath>
      <w:r w:rsidRPr="0003409A">
        <w:rPr>
          <w:rFonts w:eastAsiaTheme="minorEastAsia"/>
          <w:sz w:val="24"/>
          <w:szCs w:val="24"/>
        </w:rPr>
        <w:t xml:space="preserve"> such that</w:t>
      </w:r>
    </w:p>
    <w:p w14:paraId="53E92FD6" w14:textId="77777777" w:rsidR="00F6745B" w:rsidRPr="0003409A" w:rsidRDefault="00D557C6" w:rsidP="00F6745B">
      <w:pPr>
        <w:pStyle w:val="ListeParagraf"/>
        <w:spacing w:line="276" w:lineRule="auto"/>
        <w:ind w:left="1287"/>
        <w:jc w:val="both"/>
        <w:rPr>
          <w:rFonts w:eastAsiaTheme="minorEastAsia"/>
          <w:sz w:val="24"/>
          <w:szCs w:val="24"/>
        </w:rPr>
      </w:pPr>
      <m:oMathPara>
        <m:oMath>
          <m:func>
            <m:funcPr>
              <m:ctrlPr>
                <w:rPr>
                  <w:rFonts w:ascii="Cambria Math" w:eastAsiaTheme="minorEastAsia" w:hAnsi="Cambria Math"/>
                  <w:i/>
                  <w:sz w:val="24"/>
                  <w:szCs w:val="24"/>
                </w:rPr>
              </m:ctrlPr>
            </m:funcPr>
            <m:fName>
              <m:r>
                <w:rPr>
                  <w:rFonts w:ascii="Cambria Math" w:eastAsiaTheme="minorEastAsia" w:hAnsi="Cambria Math"/>
                  <w:sz w:val="24"/>
                  <w:szCs w:val="24"/>
                </w:rPr>
                <m:t xml:space="preserve"> </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n+1</m:t>
                      </m:r>
                    </m:sub>
                  </m:sSub>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 xml:space="preserve"> and </m:t>
              </m:r>
              <m:limLow>
                <m:limLowPr>
                  <m:ctrlPr>
                    <w:rPr>
                      <w:rFonts w:ascii="Cambria Math" w:eastAsiaTheme="minorEastAsia" w:hAnsi="Cambria Math"/>
                      <w:i/>
                      <w:sz w:val="24"/>
                      <w:szCs w:val="24"/>
                    </w:rPr>
                  </m:ctrlPr>
                </m:limLowPr>
                <m:e>
                  <m:r>
                    <m:rPr>
                      <m:sty m:val="p"/>
                    </m:rPr>
                    <w:rPr>
                      <w:rFonts w:ascii="Cambria Math" w:eastAsiaTheme="minorEastAsia" w:hAnsi="Cambria Math"/>
                      <w:sz w:val="24"/>
                      <w:szCs w:val="24"/>
                    </w:rPr>
                    <m:t>lim</m:t>
                  </m:r>
                </m:e>
                <m:lim>
                  <m:r>
                    <w:rPr>
                      <w:rFonts w:ascii="Cambria Math" w:eastAsiaTheme="minorEastAsia" w:hAnsi="Cambria Math"/>
                      <w:sz w:val="24"/>
                      <w:szCs w:val="24"/>
                    </w:rPr>
                    <m:t>n→∞</m:t>
                  </m:r>
                </m:lim>
              </m:limLow>
            </m:fName>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 xml:space="preserve">=w </m:t>
              </m:r>
            </m:e>
          </m:func>
          <m:r>
            <w:rPr>
              <w:rFonts w:ascii="Cambria Math" w:eastAsiaTheme="minorEastAsia" w:hAnsi="Cambria Math"/>
              <w:sz w:val="24"/>
              <w:szCs w:val="24"/>
            </w:rPr>
            <m:t>⇒∀n</m:t>
          </m:r>
          <m:r>
            <m:rPr>
              <m:scr m:val="double-struck"/>
            </m:rPr>
            <w:rPr>
              <w:rFonts w:ascii="Cambria Math" w:eastAsiaTheme="minorEastAsia" w:hAnsi="Cambria Math"/>
              <w:sz w:val="24"/>
              <w:szCs w:val="24"/>
            </w:rPr>
            <m:t xml:space="preserve">∈N </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,w</m:t>
              </m:r>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 xml:space="preserve">; </m:t>
          </m:r>
        </m:oMath>
      </m:oMathPara>
    </w:p>
    <w:p w14:paraId="33DD11D7" w14:textId="77777777" w:rsidR="00F6745B" w:rsidRPr="0003409A" w:rsidRDefault="00D557C6" w:rsidP="00F6745B">
      <w:pPr>
        <w:pStyle w:val="ListeParagraf"/>
        <w:numPr>
          <w:ilvl w:val="0"/>
          <w:numId w:val="13"/>
        </w:numPr>
        <w:spacing w:line="276" w:lineRule="auto"/>
        <w:jc w:val="both"/>
        <w:rPr>
          <w:rFonts w:eastAsiaTheme="minorEastAsia"/>
          <w:sz w:val="24"/>
          <w:szCs w:val="24"/>
        </w:rPr>
      </w:pPr>
      <m:oMath>
        <m:d>
          <m:dPr>
            <m:ctrlPr>
              <w:rPr>
                <w:rFonts w:ascii="Cambria Math" w:eastAsiaTheme="minorEastAsia" w:hAnsi="Cambria Math"/>
                <w:i/>
                <w:sz w:val="24"/>
                <w:szCs w:val="24"/>
              </w:rPr>
            </m:ctrlPr>
          </m:dPr>
          <m:e>
            <m:r>
              <w:rPr>
                <w:rFonts w:ascii="Cambria Math" w:eastAsiaTheme="minorEastAsia" w:hAnsi="Cambria Math"/>
                <w:sz w:val="24"/>
                <w:szCs w:val="24"/>
              </w:rPr>
              <m:t>w,u</m:t>
            </m:r>
          </m:e>
        </m:d>
        <m:r>
          <w:rPr>
            <w:rFonts w:ascii="Cambria Math" w:eastAsiaTheme="minorEastAsia" w:hAnsi="Cambria Math"/>
            <w:sz w:val="24"/>
            <w:szCs w:val="24"/>
          </w:rPr>
          <m:t>,</m:t>
        </m:r>
        <m:d>
          <m:dPr>
            <m:ctrlPr>
              <w:rPr>
                <w:rFonts w:ascii="Cambria Math" w:eastAsiaTheme="minorEastAsia" w:hAnsi="Cambria Math"/>
                <w:i/>
                <w:sz w:val="24"/>
                <w:szCs w:val="24"/>
              </w:rPr>
            </m:ctrlPr>
          </m:dPr>
          <m:e>
            <m:r>
              <w:rPr>
                <w:rFonts w:ascii="Cambria Math" w:eastAsiaTheme="minorEastAsia" w:hAnsi="Cambria Math"/>
                <w:sz w:val="24"/>
                <w:szCs w:val="24"/>
              </w:rPr>
              <m:t>u,z</m:t>
            </m:r>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m:t>
        </m:r>
        <m:d>
          <m:dPr>
            <m:ctrlPr>
              <w:rPr>
                <w:rFonts w:ascii="Cambria Math" w:eastAsiaTheme="minorEastAsia" w:hAnsi="Cambria Math"/>
                <w:i/>
                <w:sz w:val="24"/>
                <w:szCs w:val="24"/>
              </w:rPr>
            </m:ctrlPr>
          </m:dPr>
          <m:e>
            <m:r>
              <w:rPr>
                <w:rFonts w:ascii="Cambria Math" w:eastAsiaTheme="minorEastAsia" w:hAnsi="Cambria Math"/>
                <w:sz w:val="24"/>
                <w:szCs w:val="24"/>
              </w:rPr>
              <m:t>w,z</m:t>
            </m:r>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oMath>
      <w:r w:rsidR="00F6745B" w:rsidRPr="0003409A">
        <w:rPr>
          <w:rFonts w:eastAsiaTheme="minorEastAsia"/>
          <w:sz w:val="24"/>
          <w:szCs w:val="24"/>
        </w:rPr>
        <w:t xml:space="preserve"> for </w:t>
      </w:r>
      <m:oMath>
        <m:r>
          <w:rPr>
            <w:rFonts w:ascii="Cambria Math" w:eastAsiaTheme="minorEastAsia" w:hAnsi="Cambria Math"/>
            <w:sz w:val="24"/>
            <w:szCs w:val="24"/>
          </w:rPr>
          <m:t>∀w,u,z∈ξ.</m:t>
        </m:r>
      </m:oMath>
    </w:p>
    <w:p w14:paraId="43022A90"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Then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hold a fixed point.</w:t>
      </w:r>
    </w:p>
    <w:p w14:paraId="4527BEC3" w14:textId="77777777" w:rsidR="00F6745B" w:rsidRPr="0003409A" w:rsidRDefault="00F6745B" w:rsidP="00754773">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 xml:space="preserve">Proof. </w:t>
      </w:r>
      <w:r w:rsidRPr="0003409A">
        <w:rPr>
          <w:rFonts w:ascii="Times New Roman" w:eastAsiaTheme="minorEastAsia" w:hAnsi="Times New Roman" w:cs="Times New Roman"/>
          <w:sz w:val="24"/>
          <w:szCs w:val="24"/>
        </w:rPr>
        <w:t xml:space="preserve"> Determine </w:t>
      </w:r>
      <m:oMath>
        <m:r>
          <w:rPr>
            <w:rFonts w:ascii="Cambria Math" w:eastAsiaTheme="minorEastAsia" w:hAnsi="Cambria Math" w:cs="Times New Roman"/>
            <w:sz w:val="24"/>
            <w:szCs w:val="24"/>
          </w:rPr>
          <m:t>α:</m:t>
        </m:r>
        <m:r>
          <w:rPr>
            <w:rFonts w:ascii="Cambria Math" w:hAnsi="Cambria Math" w:cs="Times New Roman"/>
            <w:sz w:val="24"/>
            <w:szCs w:val="24"/>
          </w:rPr>
          <m:t>ξ×ξ→</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oMath>
      <w:r w:rsidRPr="0003409A">
        <w:rPr>
          <w:rFonts w:ascii="Times New Roman" w:eastAsiaTheme="minorEastAsia" w:hAnsi="Times New Roman" w:cs="Times New Roman"/>
          <w:sz w:val="24"/>
          <w:szCs w:val="24"/>
        </w:rPr>
        <w:t xml:space="preserve"> as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e>
                  <m:r>
                    <w:rPr>
                      <w:rFonts w:ascii="Cambria Math" w:eastAsiaTheme="minorEastAsia" w:hAnsi="Cambria Math" w:cs="Times New Roman"/>
                      <w:sz w:val="24"/>
                      <w:szCs w:val="24"/>
                    </w:rPr>
                    <m:t xml:space="preserve">if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e>
              </m:mr>
              <m:mr>
                <m:e>
                  <m:r>
                    <w:rPr>
                      <w:rFonts w:ascii="Cambria Math" w:eastAsiaTheme="minorEastAsia" w:hAnsi="Cambria Math" w:cs="Times New Roman"/>
                      <w:sz w:val="24"/>
                      <w:szCs w:val="24"/>
                    </w:rPr>
                    <m:t>0</m:t>
                  </m:r>
                </m:e>
                <m:e>
                  <m:r>
                    <w:rPr>
                      <w:rFonts w:ascii="Cambria Math" w:eastAsiaTheme="minorEastAsia" w:hAnsi="Cambria Math" w:cs="Times New Roman"/>
                      <w:sz w:val="24"/>
                      <w:szCs w:val="24"/>
                    </w:rPr>
                    <m:t>otherwise</m:t>
                  </m:r>
                </m:e>
              </m:mr>
            </m:m>
          </m:e>
        </m:d>
      </m:oMath>
      <w:r w:rsidRPr="0003409A">
        <w:rPr>
          <w:rFonts w:ascii="Times New Roman" w:eastAsiaTheme="minorEastAsia" w:hAnsi="Times New Roman" w:cs="Times New Roman"/>
          <w:sz w:val="24"/>
          <w:szCs w:val="24"/>
        </w:rPr>
        <w:t xml:space="preserve">. At first we show that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Tα-OA</m:t>
        </m:r>
      </m:oMath>
      <w:r w:rsidRPr="0003409A">
        <w:rPr>
          <w:rFonts w:ascii="Times New Roman" w:eastAsiaTheme="minorEastAsia" w:hAnsi="Times New Roman" w:cs="Times New Roman"/>
          <w:sz w:val="24"/>
          <w:szCs w:val="24"/>
        </w:rPr>
        <w:t xml:space="preserve">. Let </w:t>
      </w:r>
    </w:p>
    <w:p w14:paraId="20CE20A0" w14:textId="77777777" w:rsidR="00F6745B" w:rsidRPr="00C160EA"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p w14:paraId="1EC64F2D"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As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graphic weakly contractive mapping, we hold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r w:rsidRPr="0003409A">
        <w:rPr>
          <w:rFonts w:ascii="Times New Roman" w:eastAsiaTheme="minorEastAsia" w:hAnsi="Times New Roman" w:cs="Times New Roman"/>
          <w:sz w:val="24"/>
          <w:szCs w:val="24"/>
        </w:rPr>
        <w:t xml:space="preserve">, in other words,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Farther, let</w:t>
      </w:r>
    </w:p>
    <w:p w14:paraId="38D83BE7" w14:textId="77777777" w:rsidR="00F6745B" w:rsidRPr="00BB750F"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w,z</m:t>
              </m:r>
            </m:e>
          </m:d>
          <m:r>
            <w:rPr>
              <w:rFonts w:ascii="Cambria Math" w:eastAsiaTheme="minorEastAsia" w:hAnsi="Cambria Math" w:cs="Times New Roman"/>
              <w:sz w:val="24"/>
              <w:szCs w:val="24"/>
            </w:rPr>
            <m:t>≥1,α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z,u</m:t>
              </m:r>
            </m:e>
          </m:d>
          <m:r>
            <w:rPr>
              <w:rFonts w:ascii="Cambria Math" w:eastAsiaTheme="minorEastAsia" w:hAnsi="Cambria Math" w:cs="Times New Roman"/>
              <w:sz w:val="24"/>
              <w:szCs w:val="24"/>
            </w:rPr>
            <m:t>≥1⇒</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w,z</m:t>
              </m:r>
            </m:e>
          </m:d>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z,u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p w14:paraId="5A7EDC7E"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So, by (iii), we have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Nominately,</w:t>
      </w:r>
      <m:oMath>
        <m:r>
          <w:rPr>
            <w:rFonts w:ascii="Cambria Math" w:eastAsiaTheme="minorEastAsia" w:hAnsi="Cambria Math" w:cs="Times New Roman"/>
            <w:sz w:val="24"/>
            <w:szCs w:val="24"/>
          </w:rPr>
          <m:t xml:space="preserve"> 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w:t>
      </w:r>
    </w:p>
    <w:p w14:paraId="4FDDA3DE"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Define </w:t>
      </w:r>
      <m:oMath>
        <m:r>
          <w:rPr>
            <w:rFonts w:ascii="Cambria Math" w:eastAsiaTheme="minorEastAsia" w:hAnsi="Cambria Math" w:cs="Times New Roman"/>
            <w:sz w:val="24"/>
            <w:szCs w:val="24"/>
          </w:rPr>
          <m:t>μ:</m:t>
        </m:r>
        <m:r>
          <w:rPr>
            <w:rFonts w:ascii="Cambria Math" w:hAnsi="Cambria Math" w:cs="Times New Roman"/>
            <w:sz w:val="24"/>
            <w:szCs w:val="24"/>
          </w:rPr>
          <m:t>ξ×ξ→</m:t>
        </m:r>
        <m:d>
          <m:dPr>
            <m:beg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oMath>
      <w:r w:rsidRPr="0003409A">
        <w:rPr>
          <w:rFonts w:ascii="Times New Roman" w:eastAsiaTheme="minorEastAsia" w:hAnsi="Times New Roman" w:cs="Times New Roman"/>
          <w:sz w:val="24"/>
          <w:szCs w:val="24"/>
        </w:rPr>
        <w:t xml:space="preserve"> by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e>
                  <m:r>
                    <w:rPr>
                      <w:rFonts w:ascii="Cambria Math" w:eastAsiaTheme="minorEastAsia" w:hAnsi="Cambria Math" w:cs="Times New Roman"/>
                      <w:sz w:val="24"/>
                      <w:szCs w:val="24"/>
                    </w:rPr>
                    <m:t xml:space="preserve">if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e>
              </m:mr>
              <m:mr>
                <m:e>
                  <m:r>
                    <w:rPr>
                      <w:rFonts w:ascii="Cambria Math" w:eastAsiaTheme="minorEastAsia" w:hAnsi="Cambria Math" w:cs="Times New Roman"/>
                      <w:sz w:val="24"/>
                      <w:szCs w:val="24"/>
                    </w:rPr>
                    <m:t>8</m:t>
                  </m:r>
                </m:e>
                <m:e>
                  <m:r>
                    <w:rPr>
                      <w:rFonts w:ascii="Cambria Math" w:eastAsiaTheme="minorEastAsia" w:hAnsi="Cambria Math" w:cs="Times New Roman"/>
                      <w:sz w:val="24"/>
                      <w:szCs w:val="24"/>
                    </w:rPr>
                    <m:t>otherwise</m:t>
                  </m:r>
                </m:e>
              </m:mr>
            </m:m>
          </m:e>
        </m:d>
      </m:oMath>
      <w:r w:rsidRPr="0003409A">
        <w:rPr>
          <w:rFonts w:ascii="Times New Roman" w:eastAsiaTheme="minorEastAsia" w:hAnsi="Times New Roman" w:cs="Times New Roman"/>
          <w:sz w:val="24"/>
          <w:szCs w:val="24"/>
        </w:rPr>
        <w:t xml:space="preserve">. Secondly we claim that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triangular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subadmissible mapping. Let</w:t>
      </w:r>
    </w:p>
    <w:p w14:paraId="04E44A2D" w14:textId="77777777" w:rsidR="00F6745B" w:rsidRPr="00BB750F" w:rsidRDefault="00F6745B"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p w14:paraId="44FE619C"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As again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graphic weakly contractive mapping, we hold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r w:rsidRPr="0003409A">
        <w:rPr>
          <w:rFonts w:ascii="Times New Roman" w:eastAsiaTheme="minorEastAsia" w:hAnsi="Times New Roman" w:cs="Times New Roman"/>
          <w:sz w:val="24"/>
          <w:szCs w:val="24"/>
        </w:rPr>
        <w:t xml:space="preserve">, in other words,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Sw,Su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Farther, let</w:t>
      </w:r>
    </w:p>
    <w:p w14:paraId="6DF37F87" w14:textId="77777777" w:rsidR="00F6745B" w:rsidRPr="00BB750F" w:rsidRDefault="00F6745B" w:rsidP="00F6745B">
      <w:pPr>
        <w:spacing w:after="0" w:line="276" w:lineRule="auto"/>
        <w:ind w:firstLine="567"/>
        <w:jc w:val="both"/>
        <w:rPr>
          <w:rFonts w:ascii="Times New Roman" w:eastAsiaTheme="minorEastAsia" w:hAnsi="Times New Roman" w:cs="Times New Roman"/>
          <w:i/>
          <w:sz w:val="24"/>
          <w:szCs w:val="24"/>
        </w:rPr>
      </w:pPr>
      <w:bookmarkStart w:id="2" w:name="_GoBack"/>
      <m:oMathPara>
        <m:oMathParaPr>
          <m:jc m:val="left"/>
        </m:oMathParaPr>
        <m:oMath>
          <m:r>
            <w:rPr>
              <w:rFonts w:ascii="Cambria Math" w:eastAsiaTheme="minorEastAsia" w:hAnsi="Cambria Math" w:cs="Times New Roman"/>
              <w:sz w:val="24"/>
              <w:szCs w:val="24"/>
            </w:rPr>
            <m:t>μ</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w,z</m:t>
              </m:r>
            </m:e>
          </m:d>
          <m:r>
            <m:rPr>
              <m:sty m:val="p"/>
            </m:rPr>
            <w:rPr>
              <w:rFonts w:ascii="Cambria Math" w:eastAsiaTheme="minorEastAsia" w:hAnsi="Cambria Math" w:cs="Times New Roman"/>
              <w:sz w:val="24"/>
              <w:szCs w:val="24"/>
            </w:rPr>
            <m:t>≤1,μ</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z,u</m:t>
              </m:r>
            </m:e>
          </m:d>
          <m:r>
            <m:rPr>
              <m:sty m:val="p"/>
            </m:rPr>
            <w:rPr>
              <w:rFonts w:ascii="Cambria Math" w:eastAsiaTheme="minorEastAsia" w:hAnsi="Cambria Math" w:cs="Times New Roman"/>
              <w:sz w:val="24"/>
              <w:szCs w:val="24"/>
            </w:rPr>
            <m:t>≤1⇒</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w,z</m:t>
              </m:r>
            </m:e>
          </m:d>
          <m:r>
            <m:rPr>
              <m:sty m:val="p"/>
            </m:rPr>
            <w:rPr>
              <w:rFonts w:ascii="Cambria Math" w:eastAsiaTheme="minorEastAsia" w:hAnsi="Cambria Math" w:cs="Times New Roman"/>
              <w:sz w:val="24"/>
              <w:szCs w:val="24"/>
            </w:rPr>
            <m:t xml:space="preserve">, </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z,u</m:t>
              </m:r>
            </m:e>
          </m:d>
          <m:r>
            <m:rPr>
              <m:sty m:val="p"/>
            </m:rPr>
            <w:rPr>
              <w:rFonts w:ascii="Cambria Math" w:eastAsiaTheme="minorEastAsia" w:hAnsi="Cambria Math" w:cs="Times New Roman"/>
              <w:sz w:val="24"/>
              <w:szCs w:val="24"/>
            </w:rPr>
            <m:t>∈E</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m:oMathPara>
    </w:p>
    <w:bookmarkEnd w:id="2"/>
    <w:p w14:paraId="3170406D"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Thus, by the condition (iii), we attain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that is, </w:t>
      </w:r>
      <m:oMath>
        <m:r>
          <w:rPr>
            <w:rFonts w:ascii="Cambria Math" w:eastAsiaTheme="minorEastAsia" w:hAnsi="Cambria Math" w:cs="Times New Roman"/>
            <w:sz w:val="24"/>
            <w:szCs w:val="24"/>
          </w:rPr>
          <m:t>μ</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w,u</m:t>
            </m:r>
          </m:e>
        </m:d>
        <m:r>
          <m:rPr>
            <m:sty m:val="p"/>
          </m:rP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Hence, we obtain that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triangular </w:t>
      </w:r>
      <m:oMath>
        <m:r>
          <w:rPr>
            <w:rFonts w:ascii="Cambria Math" w:eastAsiaTheme="minorEastAsia" w:hAnsi="Cambria Math" w:cs="Times New Roman"/>
            <w:sz w:val="24"/>
            <w:szCs w:val="24"/>
          </w:rPr>
          <m:t>μ-</m:t>
        </m:r>
      </m:oMath>
      <w:r w:rsidRPr="0003409A">
        <w:rPr>
          <w:rFonts w:ascii="Times New Roman" w:eastAsiaTheme="minorEastAsia" w:hAnsi="Times New Roman" w:cs="Times New Roman"/>
          <w:sz w:val="24"/>
          <w:szCs w:val="24"/>
        </w:rPr>
        <w:t>subadmissible mapping. Let</w:t>
      </w:r>
      <m:oMath>
        <m:r>
          <w:rPr>
            <w:rFonts w:ascii="Cambria Math" w:eastAsiaTheme="minorEastAsia" w:hAnsi="Cambria Math" w:cs="Times New Roman"/>
            <w:sz w:val="24"/>
            <w:szCs w:val="24"/>
          </w:rPr>
          <m:t xml:space="preserve"> 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continuous on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e>
        </m:d>
      </m:oMath>
      <w:r w:rsidRPr="0003409A">
        <w:rPr>
          <w:rFonts w:ascii="Times New Roman" w:eastAsiaTheme="minorEastAsia" w:hAnsi="Times New Roman" w:cs="Times New Roman"/>
          <w:sz w:val="24"/>
          <w:szCs w:val="24"/>
        </w:rPr>
        <w:t xml:space="preserve">. In the present case we have </w:t>
      </w:r>
    </w:p>
    <w:p w14:paraId="3A645C1B" w14:textId="77777777" w:rsidR="00F6745B" w:rsidRPr="00303C77" w:rsidRDefault="00D557C6"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 xml:space="preserve">=w,  </m:t>
              </m:r>
            </m:e>
          </m:func>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 xml:space="preserve"> ∀n</m:t>
          </m:r>
          <m:r>
            <m:rPr>
              <m:scr m:val="double-struck"/>
            </m:rPr>
            <w:rPr>
              <w:rFonts w:ascii="Cambria Math" w:eastAsiaTheme="minorEastAsia" w:hAnsi="Cambria Math" w:cs="Times New Roman"/>
              <w:sz w:val="24"/>
              <w:szCs w:val="24"/>
            </w:rPr>
            <m:t>∈N⇒</m:t>
          </m:r>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 xml:space="preserve">=Sw,  </m:t>
              </m:r>
            </m:e>
          </m:func>
        </m:oMath>
      </m:oMathPara>
    </w:p>
    <w:p w14:paraId="372E4EBA" w14:textId="77777777" w:rsidR="00F6745B" w:rsidRPr="00303C77" w:rsidRDefault="00D557C6" w:rsidP="00F6745B">
      <w:pPr>
        <w:spacing w:after="0" w:line="276" w:lineRule="auto"/>
        <w:ind w:firstLine="567"/>
        <w:jc w:val="both"/>
        <w:rPr>
          <w:rFonts w:ascii="Times New Roman" w:eastAsiaTheme="minorEastAsia" w:hAnsi="Times New Roman" w:cs="Times New Roman"/>
          <w:sz w:val="24"/>
          <w:szCs w:val="24"/>
        </w:rPr>
      </w:pPr>
      <m:oMathPara>
        <m:oMathParaPr>
          <m:jc m:val="left"/>
        </m:oMathParaPr>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 xml:space="preserve">=w,  </m:t>
              </m:r>
            </m:e>
          </m:func>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 xml:space="preserve"> ≥1⇒</m:t>
          </m:r>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=Sw, ∀n</m:t>
              </m:r>
              <m:r>
                <m:rPr>
                  <m:scr m:val="double-struck"/>
                </m:rPr>
                <w:rPr>
                  <w:rFonts w:ascii="Cambria Math" w:eastAsiaTheme="minorEastAsia" w:hAnsi="Cambria Math" w:cs="Times New Roman"/>
                  <w:sz w:val="24"/>
                  <w:szCs w:val="24"/>
                </w:rPr>
                <m:t xml:space="preserve">∈N,  </m:t>
              </m:r>
            </m:e>
          </m:func>
        </m:oMath>
      </m:oMathPara>
    </w:p>
    <w:p w14:paraId="068F0406"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lastRenderedPageBreak/>
        <w:t xml:space="preserve">which states that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is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continuous (see, Hussain et al., 2013). Then, </w:t>
      </w:r>
      <m:oMath>
        <m:r>
          <w:rPr>
            <w:rFonts w:ascii="Cambria Math" w:eastAsiaTheme="minorEastAsia" w:hAnsi="Cambria Math" w:cs="Times New Roman"/>
            <w:sz w:val="24"/>
            <w:szCs w:val="24"/>
          </w:rPr>
          <m:t>∀n</m:t>
        </m:r>
        <m:r>
          <m:rPr>
            <m:scr m:val="double-struck"/>
          </m:rPr>
          <w:rPr>
            <w:rFonts w:ascii="Cambria Math" w:eastAsiaTheme="minorEastAsia" w:hAnsi="Cambria Math" w:cs="Times New Roman"/>
            <w:sz w:val="24"/>
            <w:szCs w:val="24"/>
          </w:rPr>
          <m:t xml:space="preserve">∈N </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p>
    <w:p w14:paraId="379A147A"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 and </w:t>
      </w:r>
      <m:oMath>
        <m:func>
          <m:funcPr>
            <m:ctrlPr>
              <w:rPr>
                <w:rFonts w:ascii="Cambria Math" w:eastAsiaTheme="minorEastAsia" w:hAnsi="Cambria Math" w:cs="Times New Roman"/>
                <w:i/>
                <w:sz w:val="24"/>
                <w:szCs w:val="24"/>
              </w:rPr>
            </m:ctrlPr>
          </m:funcPr>
          <m:fName>
            <m:limLow>
              <m:limLowPr>
                <m:ctrlPr>
                  <w:rPr>
                    <w:rFonts w:ascii="Cambria Math" w:eastAsiaTheme="minorEastAsia" w:hAnsi="Cambria Math" w:cs="Times New Roman"/>
                    <w:i/>
                    <w:sz w:val="24"/>
                    <w:szCs w:val="24"/>
                  </w:rPr>
                </m:ctrlPr>
              </m:limLowPr>
              <m:e>
                <m:r>
                  <m:rPr>
                    <m:sty m:val="p"/>
                  </m:rPr>
                  <w:rPr>
                    <w:rFonts w:ascii="Cambria Math" w:hAnsi="Cambria Math" w:cs="Times New Roman"/>
                    <w:sz w:val="24"/>
                    <w:szCs w:val="24"/>
                  </w:rPr>
                  <m:t>lim</m:t>
                </m:r>
              </m:e>
              <m:lim>
                <m:r>
                  <w:rPr>
                    <w:rFonts w:ascii="Cambria Math" w:eastAsiaTheme="minorEastAsia" w:hAnsi="Cambria Math" w:cs="Times New Roman"/>
                    <w:sz w:val="24"/>
                    <w:szCs w:val="24"/>
                  </w:rPr>
                  <m:t>n→∞</m:t>
                </m:r>
              </m:lim>
            </m:limLow>
          </m:fName>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=w.</m:t>
            </m:r>
          </m:e>
        </m:func>
      </m:oMath>
      <w:r w:rsidRPr="0003409A">
        <w:rPr>
          <w:rFonts w:ascii="Times New Roman" w:eastAsiaTheme="minorEastAsia" w:hAnsi="Times New Roman" w:cs="Times New Roman"/>
          <w:sz w:val="24"/>
          <w:szCs w:val="24"/>
        </w:rPr>
        <w:t xml:space="preserve"> Therefore, from (ii), we get </w:t>
      </w:r>
      <m:oMath>
        <m:r>
          <w:rPr>
            <w:rFonts w:ascii="Cambria Math" w:eastAsiaTheme="minorEastAsia" w:hAnsi="Cambria Math" w:cs="Times New Roman"/>
            <w:sz w:val="24"/>
            <w:szCs w:val="24"/>
          </w:rPr>
          <m:t>∀n</m:t>
        </m:r>
        <m:r>
          <m:rPr>
            <m:scr m:val="double-struck"/>
          </m:rPr>
          <w:rPr>
            <w:rFonts w:ascii="Cambria Math" w:eastAsiaTheme="minorEastAsia" w:hAnsi="Cambria Math" w:cs="Times New Roman"/>
            <w:sz w:val="24"/>
            <w:szCs w:val="24"/>
          </w:rPr>
          <m:t xml:space="preserve">∈N </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n+1</m:t>
                </m:r>
              </m:sub>
            </m:sSub>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 Finally, by (iii), we have</w:t>
      </w:r>
    </w:p>
    <w:p w14:paraId="2D104BF0" w14:textId="77777777" w:rsidR="00F6745B" w:rsidRPr="0003409A" w:rsidRDefault="00F6745B" w:rsidP="00F6745B">
      <w:pPr>
        <w:spacing w:after="0" w:line="276" w:lineRule="auto"/>
        <w:ind w:firstLine="567"/>
        <w:jc w:val="center"/>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there exists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∈ξ</m:t>
        </m:r>
      </m:oMath>
      <w:r w:rsidRPr="0003409A">
        <w:rPr>
          <w:rFonts w:ascii="Times New Roman" w:eastAsiaTheme="minorEastAsia" w:hAnsi="Times New Roman" w:cs="Times New Roman"/>
          <w:sz w:val="24"/>
          <w:szCs w:val="24"/>
        </w:rPr>
        <w:t xml:space="preserve"> such that </w:t>
      </w:r>
      <m:oMath>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r>
          <w:rPr>
            <w:rFonts w:ascii="Cambria Math" w:eastAsiaTheme="minorEastAsia" w:hAnsi="Cambria Math" w:cs="Times New Roman"/>
            <w:sz w:val="24"/>
            <w:szCs w:val="24"/>
          </w:rPr>
          <m:t>.</m:t>
        </m:r>
      </m:oMath>
    </w:p>
    <w:p w14:paraId="653DF1D4"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Using an analog argument, we can indicate </w:t>
      </w:r>
      <m:oMath>
        <m:r>
          <w:rPr>
            <w:rFonts w:ascii="Cambria Math" w:eastAsiaTheme="minorEastAsia" w:hAnsi="Cambria Math" w:cs="Times New Roman"/>
            <w:sz w:val="24"/>
            <w:szCs w:val="24"/>
          </w:rPr>
          <m:t>μ</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,S</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If </w:t>
      </w:r>
      <m:oMath>
        <m:r>
          <w:rPr>
            <w:rFonts w:ascii="Cambria Math" w:eastAsiaTheme="minorEastAsia" w:hAnsi="Cambria Math" w:cs="Times New Roman"/>
            <w:sz w:val="24"/>
            <w:szCs w:val="24"/>
          </w:rPr>
          <m:t>α</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≥1,μ</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≤1</m:t>
        </m:r>
      </m:oMath>
      <w:r w:rsidRPr="0003409A">
        <w:rPr>
          <w:rFonts w:ascii="Times New Roman" w:eastAsiaTheme="minorEastAsia" w:hAnsi="Times New Roman" w:cs="Times New Roman"/>
          <w:sz w:val="24"/>
          <w:szCs w:val="24"/>
        </w:rPr>
        <w:t xml:space="preserve">, then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w,u</m:t>
            </m:r>
          </m:e>
        </m:d>
        <m:r>
          <w:rPr>
            <w:rFonts w:ascii="Cambria Math" w:eastAsiaTheme="minorEastAsia" w:hAnsi="Cambria Math" w:cs="Times New Roman"/>
            <w:sz w:val="24"/>
            <w:szCs w:val="24"/>
          </w:rPr>
          <m:t>∈E</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G</m:t>
            </m:r>
          </m:e>
        </m:d>
      </m:oMath>
      <w:r w:rsidRPr="0003409A">
        <w:rPr>
          <w:rFonts w:ascii="Times New Roman" w:eastAsiaTheme="minorEastAsia" w:hAnsi="Times New Roman" w:cs="Times New Roman"/>
          <w:sz w:val="24"/>
          <w:szCs w:val="24"/>
        </w:rPr>
        <w:t xml:space="preserve">. Therefore, overall circumstances of Theorem 1 are fulfilled, so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hold a fixed point.</w:t>
      </w:r>
    </w:p>
    <w:p w14:paraId="14734256" w14:textId="77777777" w:rsidR="00F6745B" w:rsidRPr="0003409A" w:rsidRDefault="00F6745B" w:rsidP="00F6745B">
      <w:pPr>
        <w:spacing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If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is a connected graph, then assertion (iii) of Theorem 2 is naturally derived. Hence, we get the conclusion below.</w:t>
      </w:r>
    </w:p>
    <w:p w14:paraId="24C49B6F" w14:textId="77777777" w:rsidR="00F6745B" w:rsidRPr="0003409A" w:rsidRDefault="00F6745B" w:rsidP="00754773">
      <w:pPr>
        <w:spacing w:before="120" w:after="0" w:line="276" w:lineRule="auto"/>
        <w:ind w:firstLine="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b/>
          <w:sz w:val="24"/>
          <w:szCs w:val="24"/>
        </w:rPr>
        <w:t>Corrollary 1.</w:t>
      </w:r>
      <w:r w:rsidRPr="0003409A">
        <w:rPr>
          <w:rFonts w:ascii="Times New Roman" w:eastAsiaTheme="minorEastAsia" w:hAnsi="Times New Roman" w:cs="Times New Roman"/>
          <w:sz w:val="24"/>
          <w:szCs w:val="24"/>
        </w:rPr>
        <w:t xml:space="preserve"> Let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ξ,</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d</m:t>
                </m:r>
              </m:e>
              <m:sub>
                <m:r>
                  <w:rPr>
                    <w:rFonts w:ascii="Cambria Math" w:eastAsiaTheme="minorEastAsia" w:hAnsi="Cambria Math" w:cs="Times New Roman"/>
                    <w:sz w:val="24"/>
                    <w:szCs w:val="24"/>
                  </w:rPr>
                  <m:t>G</m:t>
                </m:r>
              </m:sub>
            </m:sSub>
          </m:e>
        </m:d>
      </m:oMath>
      <w:r w:rsidRPr="0003409A">
        <w:rPr>
          <w:rFonts w:ascii="Times New Roman" w:eastAsiaTheme="minorEastAsia" w:hAnsi="Times New Roman" w:cs="Times New Roman"/>
          <w:sz w:val="24"/>
          <w:szCs w:val="24"/>
        </w:rPr>
        <w:t xml:space="preserve"> be a BMS via </w:t>
      </w:r>
      <m:oMath>
        <m:r>
          <w:rPr>
            <w:rFonts w:ascii="Cambria Math" w:eastAsiaTheme="minorEastAsia" w:hAnsi="Cambria Math" w:cs="Times New Roman"/>
            <w:sz w:val="24"/>
            <w:szCs w:val="24"/>
          </w:rPr>
          <m:t>G</m:t>
        </m:r>
      </m:oMath>
      <w:r w:rsidRPr="0003409A">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S:ξ→ξ</m:t>
        </m:r>
      </m:oMath>
      <w:r w:rsidRPr="0003409A">
        <w:rPr>
          <w:rFonts w:ascii="Times New Roman" w:eastAsiaTheme="minorEastAsia" w:hAnsi="Times New Roman" w:cs="Times New Roman"/>
          <w:sz w:val="24"/>
          <w:szCs w:val="24"/>
        </w:rPr>
        <w:t xml:space="preserve"> a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graphic weakly contractive mapping satisfying the undermentioned assertions:</w:t>
      </w:r>
    </w:p>
    <w:p w14:paraId="258BC206" w14:textId="77777777" w:rsidR="00F6745B" w:rsidRPr="0003409A" w:rsidRDefault="00F6745B" w:rsidP="00F6745B">
      <w:pPr>
        <w:pStyle w:val="ListeParagraf"/>
        <w:numPr>
          <w:ilvl w:val="0"/>
          <w:numId w:val="14"/>
        </w:numPr>
        <w:spacing w:line="276" w:lineRule="auto"/>
        <w:jc w:val="both"/>
        <w:rPr>
          <w:rFonts w:eastAsiaTheme="minorEastAsia"/>
          <w:sz w:val="24"/>
          <w:szCs w:val="24"/>
        </w:rPr>
      </w:pPr>
      <w:r w:rsidRPr="0003409A">
        <w:rPr>
          <w:rFonts w:eastAsiaTheme="minorEastAsia"/>
          <w:sz w:val="24"/>
          <w:szCs w:val="24"/>
        </w:rPr>
        <w:t xml:space="preserve">there exists </w:t>
      </w:r>
      <m:oMath>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∈ξ</m:t>
        </m:r>
      </m:oMath>
      <w:r w:rsidRPr="0003409A">
        <w:rPr>
          <w:rFonts w:eastAsiaTheme="minorEastAsia"/>
          <w:sz w:val="24"/>
          <w:szCs w:val="24"/>
        </w:rPr>
        <w:t xml:space="preserve"> such that </w:t>
      </w:r>
      <m:oMath>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r>
              <w:rPr>
                <w:rFonts w:ascii="Cambria Math" w:eastAsiaTheme="minorEastAsia" w:hAnsi="Cambria Math"/>
                <w:sz w:val="24"/>
                <w:szCs w:val="24"/>
              </w:rPr>
              <m:t>,S</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0</m:t>
                </m:r>
              </m:sub>
            </m:sSub>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m:t>
        </m:r>
      </m:oMath>
    </w:p>
    <w:p w14:paraId="7D9F2BB4" w14:textId="77777777" w:rsidR="00F6745B" w:rsidRPr="0003409A" w:rsidRDefault="00F6745B" w:rsidP="00F6745B">
      <w:pPr>
        <w:pStyle w:val="ListeParagraf"/>
        <w:numPr>
          <w:ilvl w:val="0"/>
          <w:numId w:val="14"/>
        </w:numPr>
        <w:spacing w:line="276" w:lineRule="auto"/>
        <w:jc w:val="both"/>
        <w:rPr>
          <w:rFonts w:eastAsiaTheme="minorEastAsia"/>
          <w:sz w:val="24"/>
          <w:szCs w:val="24"/>
        </w:rPr>
      </w:pPr>
      <m:oMath>
        <m:r>
          <w:rPr>
            <w:rFonts w:ascii="Cambria Math" w:eastAsiaTheme="minorEastAsia" w:hAnsi="Cambria Math"/>
            <w:sz w:val="24"/>
            <w:szCs w:val="24"/>
          </w:rPr>
          <m:t>S</m:t>
        </m:r>
      </m:oMath>
      <w:r w:rsidRPr="0003409A">
        <w:rPr>
          <w:rFonts w:eastAsiaTheme="minorEastAsia"/>
          <w:sz w:val="24"/>
          <w:szCs w:val="24"/>
        </w:rPr>
        <w:t xml:space="preserve"> is </w:t>
      </w:r>
      <m:oMath>
        <m:r>
          <w:rPr>
            <w:rFonts w:ascii="Cambria Math" w:eastAsiaTheme="minorEastAsia" w:hAnsi="Cambria Math"/>
            <w:sz w:val="24"/>
            <w:szCs w:val="24"/>
          </w:rPr>
          <m:t>G-</m:t>
        </m:r>
      </m:oMath>
      <w:r w:rsidRPr="0003409A">
        <w:rPr>
          <w:rFonts w:eastAsiaTheme="minorEastAsia"/>
          <w:sz w:val="24"/>
          <w:szCs w:val="24"/>
        </w:rPr>
        <w:t xml:space="preserve">continuous or if </w:t>
      </w:r>
      <m:oMath>
        <m:d>
          <m:dPr>
            <m:begChr m:val="{"/>
            <m:endChr m:val="}"/>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e>
        </m:d>
        <m:r>
          <w:rPr>
            <w:rFonts w:ascii="Cambria Math" w:eastAsiaTheme="minorEastAsia" w:hAnsi="Cambria Math"/>
            <w:sz w:val="24"/>
            <w:szCs w:val="24"/>
          </w:rPr>
          <m:t>⊆ξ</m:t>
        </m:r>
      </m:oMath>
      <w:r w:rsidRPr="0003409A">
        <w:rPr>
          <w:rFonts w:eastAsiaTheme="minorEastAsia"/>
          <w:sz w:val="24"/>
          <w:szCs w:val="24"/>
        </w:rPr>
        <w:t xml:space="preserve"> such that</w:t>
      </w:r>
    </w:p>
    <w:p w14:paraId="5E5C9C30" w14:textId="77777777" w:rsidR="00F6745B" w:rsidRPr="0003409A" w:rsidRDefault="00D557C6" w:rsidP="00F6745B">
      <w:pPr>
        <w:pStyle w:val="ListeParagraf"/>
        <w:spacing w:line="276" w:lineRule="auto"/>
        <w:ind w:left="1287"/>
        <w:jc w:val="both"/>
        <w:rPr>
          <w:rFonts w:eastAsiaTheme="minorEastAsia"/>
          <w:sz w:val="24"/>
          <w:szCs w:val="24"/>
        </w:rPr>
      </w:pPr>
      <m:oMathPara>
        <m:oMath>
          <m:func>
            <m:funcPr>
              <m:ctrlPr>
                <w:rPr>
                  <w:rFonts w:ascii="Cambria Math" w:eastAsiaTheme="minorEastAsia" w:hAnsi="Cambria Math"/>
                  <w:i/>
                  <w:sz w:val="24"/>
                  <w:szCs w:val="24"/>
                </w:rPr>
              </m:ctrlPr>
            </m:funcPr>
            <m:fName>
              <m:r>
                <w:rPr>
                  <w:rFonts w:ascii="Cambria Math" w:eastAsiaTheme="minorEastAsia" w:hAnsi="Cambria Math"/>
                  <w:sz w:val="24"/>
                  <w:szCs w:val="24"/>
                </w:rPr>
                <m:t xml:space="preserve"> </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n+1</m:t>
                      </m:r>
                    </m:sub>
                  </m:sSub>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 xml:space="preserve"> and </m:t>
              </m:r>
              <m:limLow>
                <m:limLowPr>
                  <m:ctrlPr>
                    <w:rPr>
                      <w:rFonts w:ascii="Cambria Math" w:eastAsiaTheme="minorEastAsia" w:hAnsi="Cambria Math"/>
                      <w:i/>
                      <w:sz w:val="24"/>
                      <w:szCs w:val="24"/>
                    </w:rPr>
                  </m:ctrlPr>
                </m:limLowPr>
                <m:e>
                  <m:r>
                    <m:rPr>
                      <m:sty m:val="p"/>
                    </m:rPr>
                    <w:rPr>
                      <w:rFonts w:ascii="Cambria Math" w:eastAsiaTheme="minorEastAsia" w:hAnsi="Cambria Math"/>
                      <w:sz w:val="24"/>
                      <w:szCs w:val="24"/>
                    </w:rPr>
                    <m:t>lim</m:t>
                  </m:r>
                </m:e>
                <m:lim>
                  <m:r>
                    <w:rPr>
                      <w:rFonts w:ascii="Cambria Math" w:eastAsiaTheme="minorEastAsia" w:hAnsi="Cambria Math"/>
                      <w:sz w:val="24"/>
                      <w:szCs w:val="24"/>
                    </w:rPr>
                    <m:t>n→∞</m:t>
                  </m:r>
                </m:lim>
              </m:limLow>
            </m:fName>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 xml:space="preserve">=w </m:t>
              </m:r>
            </m:e>
          </m:func>
          <m:r>
            <w:rPr>
              <w:rFonts w:ascii="Cambria Math" w:eastAsiaTheme="minorEastAsia" w:hAnsi="Cambria Math"/>
              <w:sz w:val="24"/>
              <w:szCs w:val="24"/>
            </w:rPr>
            <m:t>⇒∀n</m:t>
          </m:r>
          <m:r>
            <m:rPr>
              <m:scr m:val="double-struck"/>
            </m:rPr>
            <w:rPr>
              <w:rFonts w:ascii="Cambria Math" w:eastAsiaTheme="minorEastAsia" w:hAnsi="Cambria Math"/>
              <w:sz w:val="24"/>
              <w:szCs w:val="24"/>
            </w:rPr>
            <m:t xml:space="preserve">∈N </m:t>
          </m:r>
          <m:d>
            <m:dPr>
              <m:ctrlPr>
                <w:rPr>
                  <w:rFonts w:ascii="Cambria Math" w:eastAsiaTheme="minorEastAsia"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w</m:t>
                  </m:r>
                </m:e>
                <m:sub>
                  <m:r>
                    <w:rPr>
                      <w:rFonts w:ascii="Cambria Math" w:eastAsiaTheme="minorEastAsia" w:hAnsi="Cambria Math"/>
                      <w:sz w:val="24"/>
                      <w:szCs w:val="24"/>
                    </w:rPr>
                    <m:t>n</m:t>
                  </m:r>
                </m:sub>
              </m:sSub>
              <m:r>
                <w:rPr>
                  <w:rFonts w:ascii="Cambria Math" w:eastAsiaTheme="minorEastAsia" w:hAnsi="Cambria Math"/>
                  <w:sz w:val="24"/>
                  <w:szCs w:val="24"/>
                </w:rPr>
                <m:t>,w</m:t>
              </m:r>
            </m:e>
          </m:d>
          <m:r>
            <w:rPr>
              <w:rFonts w:ascii="Cambria Math" w:eastAsiaTheme="minorEastAsia" w:hAnsi="Cambria Math"/>
              <w:sz w:val="24"/>
              <w:szCs w:val="24"/>
            </w:rPr>
            <m:t>∈E</m:t>
          </m:r>
          <m:d>
            <m:dPr>
              <m:ctrlPr>
                <w:rPr>
                  <w:rFonts w:ascii="Cambria Math" w:eastAsiaTheme="minorEastAsia" w:hAnsi="Cambria Math"/>
                  <w:i/>
                  <w:sz w:val="24"/>
                  <w:szCs w:val="24"/>
                </w:rPr>
              </m:ctrlPr>
            </m:dPr>
            <m:e>
              <m:r>
                <w:rPr>
                  <w:rFonts w:ascii="Cambria Math" w:eastAsiaTheme="minorEastAsia" w:hAnsi="Cambria Math"/>
                  <w:sz w:val="24"/>
                  <w:szCs w:val="24"/>
                </w:rPr>
                <m:t>G</m:t>
              </m:r>
            </m:e>
          </m:d>
          <m:r>
            <w:rPr>
              <w:rFonts w:ascii="Cambria Math" w:eastAsiaTheme="minorEastAsia" w:hAnsi="Cambria Math"/>
              <w:sz w:val="24"/>
              <w:szCs w:val="24"/>
            </w:rPr>
            <m:t xml:space="preserve">; </m:t>
          </m:r>
        </m:oMath>
      </m:oMathPara>
    </w:p>
    <w:p w14:paraId="21E0CAC3" w14:textId="77777777" w:rsidR="00F6745B" w:rsidRPr="0003409A" w:rsidRDefault="00F6745B" w:rsidP="00F6745B">
      <w:pPr>
        <w:pStyle w:val="ListeParagraf"/>
        <w:numPr>
          <w:ilvl w:val="0"/>
          <w:numId w:val="14"/>
        </w:numPr>
        <w:spacing w:line="276" w:lineRule="auto"/>
        <w:jc w:val="both"/>
        <w:rPr>
          <w:rFonts w:eastAsiaTheme="minorEastAsia"/>
          <w:sz w:val="24"/>
          <w:szCs w:val="24"/>
        </w:rPr>
      </w:pPr>
      <m:oMath>
        <m:r>
          <w:rPr>
            <w:rFonts w:ascii="Cambria Math" w:eastAsiaTheme="minorEastAsia" w:hAnsi="Cambria Math"/>
            <w:sz w:val="24"/>
            <w:szCs w:val="24"/>
          </w:rPr>
          <m:t>G</m:t>
        </m:r>
      </m:oMath>
      <w:r w:rsidRPr="0003409A">
        <w:rPr>
          <w:rFonts w:eastAsiaTheme="minorEastAsia"/>
          <w:sz w:val="24"/>
          <w:szCs w:val="24"/>
        </w:rPr>
        <w:t xml:space="preserve"> is a connected graph.</w:t>
      </w:r>
    </w:p>
    <w:p w14:paraId="3DFFCC94" w14:textId="5E4D11A5" w:rsidR="003D7955" w:rsidRPr="0003409A" w:rsidRDefault="00F6745B" w:rsidP="00091352">
      <w:pPr>
        <w:spacing w:line="276" w:lineRule="auto"/>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Then </w:t>
      </w:r>
      <m:oMath>
        <m:r>
          <w:rPr>
            <w:rFonts w:ascii="Cambria Math" w:eastAsiaTheme="minorEastAsia" w:hAnsi="Cambria Math" w:cs="Times New Roman"/>
            <w:sz w:val="24"/>
            <w:szCs w:val="24"/>
          </w:rPr>
          <m:t>S</m:t>
        </m:r>
      </m:oMath>
      <w:r w:rsidRPr="0003409A">
        <w:rPr>
          <w:rFonts w:ascii="Times New Roman" w:eastAsiaTheme="minorEastAsia" w:hAnsi="Times New Roman" w:cs="Times New Roman"/>
          <w:sz w:val="24"/>
          <w:szCs w:val="24"/>
        </w:rPr>
        <w:t xml:space="preserve"> hold a fixed point.</w:t>
      </w:r>
    </w:p>
    <w:p w14:paraId="4A26BC3B" w14:textId="621BB968" w:rsidR="009F2E23" w:rsidRPr="0003409A" w:rsidRDefault="00D557C6" w:rsidP="009F2E23">
      <w:pPr>
        <w:spacing w:before="120" w:after="12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ANA BAŞLIK"/>
          <w:tag w:val="ANA BAŞLIK"/>
          <w:id w:val="-1839465195"/>
          <w:placeholder>
            <w:docPart w:val="A10EFB6E6B85411D8A137DA7599225BE"/>
          </w:placeholder>
          <w:dropDownList>
            <w:listItem w:value="Bir öğe seçin."/>
            <w:listItem w:displayText="SONUÇ" w:value="SONUÇ"/>
            <w:listItem w:displayText="CONCLUSION" w:value="CONCLUSION"/>
          </w:dropDownList>
        </w:sdtPr>
        <w:sdtEndPr/>
        <w:sdtContent>
          <w:r w:rsidR="00F6745B" w:rsidRPr="0003409A">
            <w:rPr>
              <w:rFonts w:ascii="Times New Roman" w:hAnsi="Times New Roman" w:cs="Times New Roman"/>
              <w:b/>
              <w:bCs/>
              <w:sz w:val="24"/>
              <w:szCs w:val="24"/>
            </w:rPr>
            <w:t>CONCLUSION</w:t>
          </w:r>
        </w:sdtContent>
      </w:sdt>
    </w:p>
    <w:p w14:paraId="0B9A691A" w14:textId="6B01D7A3" w:rsidR="003D7955" w:rsidRPr="0003409A" w:rsidRDefault="00F6745B" w:rsidP="003D7955">
      <w:pPr>
        <w:spacing w:before="120" w:after="120" w:line="276" w:lineRule="auto"/>
        <w:ind w:firstLine="567"/>
        <w:jc w:val="both"/>
        <w:rPr>
          <w:rFonts w:ascii="Times New Roman" w:hAnsi="Times New Roman" w:cs="Times New Roman"/>
          <w:bCs/>
          <w:sz w:val="24"/>
          <w:szCs w:val="24"/>
        </w:rPr>
      </w:pPr>
      <w:bookmarkStart w:id="3" w:name="_Hlk111043339"/>
      <w:r w:rsidRPr="0003409A">
        <w:rPr>
          <w:rFonts w:ascii="Times New Roman" w:hAnsi="Times New Roman" w:cs="Times New Roman"/>
          <w:bCs/>
          <w:sz w:val="24"/>
          <w:szCs w:val="24"/>
        </w:rPr>
        <w:t xml:space="preserve">In the this writing, we present extension of a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weakly contractive mapping involving </w:t>
      </w:r>
      <m:oMath>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oMath>
      <w:r w:rsidRPr="0003409A">
        <w:rPr>
          <w:rFonts w:ascii="Times New Roman" w:eastAsiaTheme="minorEastAsia" w:hAnsi="Times New Roman" w:cs="Times New Roman"/>
          <w:sz w:val="24"/>
          <w:szCs w:val="24"/>
        </w:rPr>
        <w:t xml:space="preserve"> upper class on BMS and fixed point outcomes for a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ψ,φ</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graphic weakly contractive mapping. Our deductions conduce a more general approximation to such a contractions engendered by Hussain et al. and Huang et al. (Hussain et al. 2013 and Huang et al. 2017)</w:t>
      </w:r>
    </w:p>
    <w:p w14:paraId="15630323" w14:textId="4EF663DB" w:rsidR="00654983" w:rsidRPr="0003409A" w:rsidRDefault="00D557C6" w:rsidP="00654983">
      <w:pPr>
        <w:spacing w:before="120" w:after="12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ANA BAŞLIK"/>
          <w:tag w:val="ANA BAŞLIK"/>
          <w:id w:val="-1940514411"/>
          <w:placeholder>
            <w:docPart w:val="8625334A95F044E699156F3A1E928D6B"/>
          </w:placeholder>
          <w:dropDownList>
            <w:listItem w:value="Bir öğe seçin."/>
            <w:listItem w:displayText="TEŞEKKÜR" w:value="TEŞEKKÜR"/>
            <w:listItem w:displayText="ACKNOWLEDGEMENTS" w:value="ACKNOWLEDGEMENTS"/>
          </w:dropDownList>
        </w:sdtPr>
        <w:sdtEndPr/>
        <w:sdtContent>
          <w:r w:rsidR="00F6745B" w:rsidRPr="0003409A">
            <w:rPr>
              <w:rFonts w:ascii="Times New Roman" w:hAnsi="Times New Roman" w:cs="Times New Roman"/>
              <w:b/>
              <w:bCs/>
              <w:sz w:val="24"/>
              <w:szCs w:val="24"/>
            </w:rPr>
            <w:t>ACKNOWLEDGEMENTS</w:t>
          </w:r>
        </w:sdtContent>
      </w:sdt>
    </w:p>
    <w:bookmarkEnd w:id="3"/>
    <w:p w14:paraId="792A77E0" w14:textId="07747FA6" w:rsidR="002B5858" w:rsidRPr="0003409A" w:rsidRDefault="00D557C6" w:rsidP="002B5858">
      <w:pPr>
        <w:spacing w:before="120" w:after="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İkincil Başlık"/>
          <w:tag w:val="İkincil Başlık"/>
          <w:id w:val="130987176"/>
          <w:placeholder>
            <w:docPart w:val="3B8E27BCC6B546239CE75C76D0201E9A"/>
          </w:placeholder>
          <w:dropDownList>
            <w:listItem w:value="Bir öğe seçin."/>
            <w:listItem w:displayText="Çıkar Çatışması " w:value="Çıkar Çatışması "/>
            <w:listItem w:displayText="Conflict of Interest" w:value="Conflict of Interest"/>
          </w:dropDownList>
        </w:sdtPr>
        <w:sdtEndPr/>
        <w:sdtContent>
          <w:r w:rsidR="00F6745B" w:rsidRPr="0003409A">
            <w:rPr>
              <w:rFonts w:ascii="Times New Roman" w:hAnsi="Times New Roman" w:cs="Times New Roman"/>
              <w:b/>
              <w:bCs/>
              <w:sz w:val="24"/>
              <w:szCs w:val="24"/>
            </w:rPr>
            <w:t>Conflict of Interest</w:t>
          </w:r>
        </w:sdtContent>
      </w:sdt>
    </w:p>
    <w:p w14:paraId="160CF168" w14:textId="0EE7BA4D" w:rsidR="003D7955" w:rsidRPr="0003409A" w:rsidRDefault="003D7955" w:rsidP="003D7955">
      <w:pPr>
        <w:spacing w:after="0" w:line="276" w:lineRule="auto"/>
        <w:ind w:firstLine="567"/>
        <w:jc w:val="both"/>
        <w:rPr>
          <w:rFonts w:ascii="Times New Roman" w:hAnsi="Times New Roman" w:cs="Times New Roman"/>
          <w:bCs/>
          <w:sz w:val="24"/>
          <w:szCs w:val="24"/>
        </w:rPr>
      </w:pPr>
      <w:r w:rsidRPr="0003409A">
        <w:rPr>
          <w:rFonts w:ascii="Times New Roman" w:hAnsi="Times New Roman" w:cs="Times New Roman"/>
          <w:bCs/>
          <w:sz w:val="24"/>
          <w:szCs w:val="24"/>
        </w:rPr>
        <w:t>The article authors declare that there is no conflict of interest between them.</w:t>
      </w:r>
    </w:p>
    <w:p w14:paraId="595C8DCA" w14:textId="0AEF3690" w:rsidR="002B5858" w:rsidRPr="0003409A" w:rsidRDefault="00D557C6" w:rsidP="002B5858">
      <w:pPr>
        <w:spacing w:before="120" w:after="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İkincil Başlık"/>
          <w:tag w:val="İkincil Başlık"/>
          <w:id w:val="1812823656"/>
          <w:placeholder>
            <w:docPart w:val="A31D8C2EEF9B40D7BD56CDDA1BD9B2BD"/>
          </w:placeholder>
          <w:dropDownList>
            <w:listItem w:value="Bir öğe seçin."/>
            <w:listItem w:displayText="Yazar Katkısı" w:value="Yazar Katkısı"/>
            <w:listItem w:displayText="Author’s Contributions " w:value="Author’s Contributions "/>
          </w:dropDownList>
        </w:sdtPr>
        <w:sdtEndPr/>
        <w:sdtContent>
          <w:r w:rsidR="0063566B" w:rsidRPr="0003409A">
            <w:rPr>
              <w:rFonts w:ascii="Times New Roman" w:hAnsi="Times New Roman" w:cs="Times New Roman"/>
              <w:b/>
              <w:bCs/>
              <w:sz w:val="24"/>
              <w:szCs w:val="24"/>
            </w:rPr>
            <w:t>Yazar Katkısı</w:t>
          </w:r>
        </w:sdtContent>
      </w:sdt>
    </w:p>
    <w:p w14:paraId="6207BFE1" w14:textId="77777777" w:rsidR="003D7955" w:rsidRPr="0003409A" w:rsidRDefault="003D7955" w:rsidP="003D7955">
      <w:pPr>
        <w:spacing w:after="0" w:line="276" w:lineRule="auto"/>
        <w:ind w:firstLine="567"/>
        <w:jc w:val="both"/>
        <w:rPr>
          <w:rFonts w:ascii="Times New Roman" w:hAnsi="Times New Roman" w:cs="Times New Roman"/>
          <w:bCs/>
          <w:sz w:val="24"/>
          <w:szCs w:val="24"/>
        </w:rPr>
      </w:pPr>
      <w:r w:rsidRPr="0003409A">
        <w:rPr>
          <w:rFonts w:ascii="Times New Roman" w:hAnsi="Times New Roman" w:cs="Times New Roman"/>
          <w:bCs/>
          <w:sz w:val="24"/>
          <w:szCs w:val="24"/>
        </w:rPr>
        <w:t>The authors declare that they have contributed equally to the article.</w:t>
      </w:r>
    </w:p>
    <w:p w14:paraId="2EB46221" w14:textId="2B9E28A5" w:rsidR="002B5858" w:rsidRPr="0003409A" w:rsidRDefault="00D557C6" w:rsidP="002B5858">
      <w:pPr>
        <w:spacing w:before="120" w:after="120" w:line="276" w:lineRule="auto"/>
        <w:jc w:val="both"/>
        <w:rPr>
          <w:rFonts w:ascii="Times New Roman" w:hAnsi="Times New Roman" w:cs="Times New Roman"/>
          <w:b/>
          <w:bCs/>
          <w:sz w:val="24"/>
          <w:szCs w:val="24"/>
        </w:rPr>
      </w:pPr>
      <w:sdt>
        <w:sdtPr>
          <w:rPr>
            <w:rFonts w:ascii="Times New Roman" w:hAnsi="Times New Roman" w:cs="Times New Roman"/>
            <w:b/>
            <w:bCs/>
            <w:sz w:val="24"/>
            <w:szCs w:val="24"/>
          </w:rPr>
          <w:alias w:val="ANA BAŞLIK"/>
          <w:tag w:val="ANA BAŞLIK"/>
          <w:id w:val="358323353"/>
          <w:placeholder>
            <w:docPart w:val="1DDA9797AB5C4141A575A7B896FEE2AA"/>
          </w:placeholder>
          <w:dropDownList>
            <w:listItem w:value="Bir öğe seçin."/>
            <w:listItem w:displayText="KAYNAKLAR" w:value="KAYNAKLAR"/>
            <w:listItem w:displayText="REFERENCES " w:value="REFERENCES "/>
          </w:dropDownList>
        </w:sdtPr>
        <w:sdtEndPr/>
        <w:sdtContent/>
      </w:sdt>
      <w:bookmarkStart w:id="4" w:name="_Hlk111043389"/>
      <w:sdt>
        <w:sdtPr>
          <w:rPr>
            <w:rFonts w:ascii="Times New Roman" w:hAnsi="Times New Roman" w:cs="Times New Roman"/>
            <w:b/>
            <w:bCs/>
            <w:sz w:val="24"/>
            <w:szCs w:val="24"/>
          </w:rPr>
          <w:alias w:val="ANA BAŞLIK"/>
          <w:tag w:val="ANA BAŞLIK"/>
          <w:id w:val="1102385497"/>
          <w:placeholder>
            <w:docPart w:val="DF67EF7FC5FE4E469641C922AEDCD1C5"/>
          </w:placeholder>
          <w:dropDownList>
            <w:listItem w:value="Bir öğe seçin."/>
            <w:listItem w:displayText="KAYNAKLAR" w:value="KAYNAKLAR"/>
            <w:listItem w:displayText="REFERENCES " w:value="REFERENCES "/>
          </w:dropDownList>
        </w:sdtPr>
        <w:sdtEndPr/>
        <w:sdtContent>
          <w:r w:rsidR="00F6745B" w:rsidRPr="0003409A">
            <w:rPr>
              <w:rFonts w:ascii="Times New Roman" w:hAnsi="Times New Roman" w:cs="Times New Roman"/>
              <w:b/>
              <w:bCs/>
              <w:sz w:val="24"/>
              <w:szCs w:val="24"/>
            </w:rPr>
            <w:t xml:space="preserve">REFERENCES </w:t>
          </w:r>
        </w:sdtContent>
      </w:sdt>
      <w:bookmarkEnd w:id="4"/>
    </w:p>
    <w:p w14:paraId="1F050D83" w14:textId="77777777" w:rsidR="00471BCB" w:rsidRPr="0003409A" w:rsidRDefault="00471BCB" w:rsidP="00471BC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hAnsi="Times New Roman" w:cs="Times New Roman"/>
          <w:sz w:val="24"/>
          <w:szCs w:val="24"/>
          <w:lang w:val="en-US"/>
        </w:rPr>
        <w:t>Abagaro, B.N., Tola, K.K., Mamud, M.A. (2022). F</w:t>
      </w:r>
      <w:r w:rsidRPr="0003409A">
        <w:rPr>
          <w:rFonts w:ascii="Times New Roman" w:eastAsiaTheme="minorEastAsia" w:hAnsi="Times New Roman" w:cs="Times New Roman"/>
          <w:sz w:val="24"/>
          <w:szCs w:val="24"/>
          <w:lang w:val="en-US"/>
        </w:rPr>
        <w:t xml:space="preserve">ixed point theorems for Generalized </w:t>
      </w:r>
      <m:oMath>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α,ψ</m:t>
            </m:r>
          </m:e>
        </m:d>
        <m:r>
          <w:rPr>
            <w:rFonts w:ascii="Cambria Math" w:eastAsiaTheme="minorEastAsia" w:hAnsi="Cambria Math" w:cs="Times New Roman"/>
            <w:sz w:val="24"/>
            <w:szCs w:val="24"/>
            <w:lang w:val="en-US"/>
          </w:rPr>
          <m:t>-</m:t>
        </m:r>
      </m:oMath>
      <w:r w:rsidRPr="0003409A">
        <w:rPr>
          <w:rFonts w:ascii="Times New Roman" w:eastAsiaTheme="minorEastAsia" w:hAnsi="Times New Roman" w:cs="Times New Roman"/>
          <w:sz w:val="24"/>
          <w:szCs w:val="24"/>
          <w:lang w:val="en-US"/>
        </w:rPr>
        <w:t xml:space="preserve">contraction mappings in Rectangular quasi </w:t>
      </w:r>
      <m:oMath>
        <m:r>
          <w:rPr>
            <w:rFonts w:ascii="Cambria Math" w:eastAsiaTheme="minorEastAsia" w:hAnsi="Cambria Math" w:cs="Times New Roman"/>
            <w:sz w:val="24"/>
            <w:szCs w:val="24"/>
            <w:lang w:val="en-US"/>
          </w:rPr>
          <m:t>b-</m:t>
        </m:r>
      </m:oMath>
      <w:r w:rsidRPr="0003409A">
        <w:rPr>
          <w:rFonts w:ascii="Times New Roman" w:eastAsiaTheme="minorEastAsia" w:hAnsi="Times New Roman" w:cs="Times New Roman"/>
          <w:sz w:val="24"/>
          <w:szCs w:val="24"/>
          <w:lang w:val="en-US"/>
        </w:rPr>
        <w:t>metric space.</w:t>
      </w:r>
      <w:r w:rsidRPr="0003409A">
        <w:rPr>
          <w:rFonts w:ascii="Times New Roman" w:eastAsiaTheme="minorEastAsia" w:hAnsi="Times New Roman" w:cs="Times New Roman"/>
          <w:i/>
          <w:sz w:val="24"/>
          <w:szCs w:val="24"/>
          <w:lang w:val="en-US"/>
        </w:rPr>
        <w:t xml:space="preserve"> Fixed Point Theory and Applications,</w:t>
      </w:r>
      <w:r w:rsidRPr="0003409A">
        <w:rPr>
          <w:rFonts w:ascii="Times New Roman" w:eastAsiaTheme="minorEastAsia" w:hAnsi="Times New Roman" w:cs="Times New Roman"/>
          <w:sz w:val="24"/>
          <w:szCs w:val="24"/>
          <w:lang w:val="en-US"/>
        </w:rPr>
        <w:t xml:space="preserve"> 2022:13.</w:t>
      </w:r>
    </w:p>
    <w:p w14:paraId="301545B8" w14:textId="77777777" w:rsidR="006C0437" w:rsidRPr="0003409A" w:rsidRDefault="006C0437" w:rsidP="006C0437">
      <w:pPr>
        <w:spacing w:after="0" w:line="276" w:lineRule="auto"/>
        <w:ind w:left="567" w:hanging="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Al-Khaleel et al. (2023). On Cyclic Contractive Mappings of Kannan and Chatterjea Type in Generalized Metric Spaces. </w:t>
      </w:r>
      <w:r w:rsidRPr="0003409A">
        <w:rPr>
          <w:rFonts w:ascii="Times New Roman" w:eastAsiaTheme="minorEastAsia" w:hAnsi="Times New Roman" w:cs="Times New Roman"/>
          <w:i/>
          <w:sz w:val="24"/>
          <w:szCs w:val="24"/>
        </w:rPr>
        <w:t>Mathematics</w:t>
      </w:r>
      <w:r w:rsidRPr="0003409A">
        <w:rPr>
          <w:rFonts w:ascii="Times New Roman" w:eastAsiaTheme="minorEastAsia" w:hAnsi="Times New Roman" w:cs="Times New Roman"/>
          <w:sz w:val="24"/>
          <w:szCs w:val="24"/>
        </w:rPr>
        <w:t>, 11(4), 890.</w:t>
      </w:r>
    </w:p>
    <w:p w14:paraId="1597A61B" w14:textId="77777777" w:rsidR="003458DB" w:rsidRPr="0003409A" w:rsidRDefault="003458DB" w:rsidP="003458D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Ansari, A.H. (2014). Note on “</w:t>
      </w:r>
      <m:oMath>
        <m:r>
          <w:rPr>
            <w:rFonts w:ascii="Cambria Math" w:hAnsi="Cambria Math" w:cs="Times New Roman"/>
            <w:sz w:val="24"/>
            <w:szCs w:val="24"/>
            <w:lang w:val="en-US"/>
          </w:rPr>
          <m:t>α-</m:t>
        </m:r>
      </m:oMath>
      <w:r w:rsidRPr="0003409A">
        <w:rPr>
          <w:rFonts w:ascii="Times New Roman" w:eastAsiaTheme="minorEastAsia" w:hAnsi="Times New Roman" w:cs="Times New Roman"/>
          <w:sz w:val="24"/>
          <w:szCs w:val="24"/>
          <w:lang w:val="en-US"/>
        </w:rPr>
        <w:t xml:space="preserve">admissible mappings and related fixed point theorems”. </w:t>
      </w:r>
      <w:r w:rsidRPr="0003409A">
        <w:rPr>
          <w:rFonts w:ascii="Times New Roman" w:eastAsiaTheme="minorEastAsia" w:hAnsi="Times New Roman" w:cs="Times New Roman"/>
          <w:i/>
          <w:sz w:val="24"/>
          <w:szCs w:val="24"/>
          <w:lang w:val="en-US"/>
        </w:rPr>
        <w:t>The 2</w:t>
      </w:r>
      <w:r w:rsidRPr="0003409A">
        <w:rPr>
          <w:rFonts w:ascii="Times New Roman" w:eastAsiaTheme="minorEastAsia" w:hAnsi="Times New Roman" w:cs="Times New Roman"/>
          <w:i/>
          <w:sz w:val="24"/>
          <w:szCs w:val="24"/>
          <w:vertAlign w:val="superscript"/>
          <w:lang w:val="en-US"/>
        </w:rPr>
        <w:t>nd</w:t>
      </w:r>
      <w:r w:rsidRPr="0003409A">
        <w:rPr>
          <w:rFonts w:ascii="Times New Roman" w:eastAsiaTheme="minorEastAsia" w:hAnsi="Times New Roman" w:cs="Times New Roman"/>
          <w:i/>
          <w:sz w:val="24"/>
          <w:szCs w:val="24"/>
          <w:lang w:val="en-US"/>
        </w:rPr>
        <w:t xml:space="preserve"> Regional Conference on Mathematics and Applications, PNU</w:t>
      </w:r>
      <w:r w:rsidRPr="0003409A">
        <w:rPr>
          <w:rFonts w:ascii="Times New Roman" w:eastAsiaTheme="minorEastAsia" w:hAnsi="Times New Roman" w:cs="Times New Roman"/>
          <w:sz w:val="24"/>
          <w:szCs w:val="24"/>
          <w:lang w:val="en-US"/>
        </w:rPr>
        <w:t>,373-376.</w:t>
      </w:r>
    </w:p>
    <w:p w14:paraId="3790A8A9" w14:textId="01782C3E" w:rsidR="00CB3090" w:rsidRPr="0003409A" w:rsidRDefault="00062080" w:rsidP="002D5B19">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Ansari, A.H., Abodayeh, K. (2020). Upper class functions on a controlled contraction principle in partial </w:t>
      </w:r>
      <m:oMath>
        <m:r>
          <w:rPr>
            <w:rFonts w:ascii="Cambria Math" w:eastAsiaTheme="minorEastAsia" w:hAnsi="Cambria Math" w:cs="Times New Roman"/>
            <w:sz w:val="24"/>
            <w:szCs w:val="24"/>
            <w:lang w:val="en-US"/>
          </w:rPr>
          <m:t>S-</m:t>
        </m:r>
      </m:oMath>
      <w:r w:rsidRPr="0003409A">
        <w:rPr>
          <w:rFonts w:ascii="Times New Roman" w:eastAsiaTheme="minorEastAsia" w:hAnsi="Times New Roman" w:cs="Times New Roman"/>
          <w:sz w:val="24"/>
          <w:szCs w:val="24"/>
          <w:lang w:val="en-US"/>
        </w:rPr>
        <w:t xml:space="preserve">metric spaces. </w:t>
      </w:r>
      <w:r w:rsidRPr="0003409A">
        <w:rPr>
          <w:rFonts w:ascii="Times New Roman" w:eastAsiaTheme="minorEastAsia" w:hAnsi="Times New Roman" w:cs="Times New Roman"/>
          <w:i/>
          <w:sz w:val="24"/>
          <w:szCs w:val="24"/>
          <w:lang w:val="en-US"/>
        </w:rPr>
        <w:t>Italian Journal of Pure and Applied Mathematics,</w:t>
      </w:r>
      <w:r w:rsidRPr="0003409A">
        <w:rPr>
          <w:rFonts w:ascii="Times New Roman" w:eastAsiaTheme="minorEastAsia" w:hAnsi="Times New Roman" w:cs="Times New Roman"/>
          <w:sz w:val="24"/>
          <w:szCs w:val="24"/>
          <w:lang w:val="en-US"/>
        </w:rPr>
        <w:t xml:space="preserve"> No 43, 1-13.</w:t>
      </w:r>
    </w:p>
    <w:p w14:paraId="4BB47DEE" w14:textId="77777777" w:rsidR="00062080" w:rsidRPr="0003409A" w:rsidRDefault="00062080" w:rsidP="00062080">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rPr>
        <w:t xml:space="preserve">Ansari et al. (2022). A survey of </w:t>
      </w:r>
      <m:oMath>
        <m:r>
          <w:rPr>
            <w:rFonts w:ascii="Cambria Math" w:eastAsiaTheme="minorEastAsia" w:hAnsi="Cambria Math" w:cs="Times New Roman"/>
            <w:sz w:val="24"/>
            <w:szCs w:val="24"/>
          </w:rPr>
          <m:t>C-</m:t>
        </m:r>
      </m:oMath>
      <w:r w:rsidRPr="0003409A">
        <w:rPr>
          <w:rFonts w:ascii="Times New Roman" w:eastAsiaTheme="minorEastAsia" w:hAnsi="Times New Roman" w:cs="Times New Roman"/>
          <w:sz w:val="24"/>
          <w:szCs w:val="24"/>
        </w:rPr>
        <w:t xml:space="preserve">class and pair upper-class functions in fixed point theory. </w:t>
      </w:r>
      <w:r w:rsidRPr="0003409A">
        <w:rPr>
          <w:rFonts w:ascii="Times New Roman" w:eastAsiaTheme="minorEastAsia" w:hAnsi="Times New Roman" w:cs="Times New Roman"/>
          <w:i/>
          <w:sz w:val="24"/>
          <w:szCs w:val="24"/>
        </w:rPr>
        <w:t>The International Journal of Nonlinear Analysis and Applications</w:t>
      </w:r>
      <w:r w:rsidRPr="0003409A">
        <w:rPr>
          <w:rFonts w:ascii="Times New Roman" w:eastAsiaTheme="minorEastAsia" w:hAnsi="Times New Roman" w:cs="Times New Roman"/>
          <w:sz w:val="24"/>
          <w:szCs w:val="24"/>
        </w:rPr>
        <w:t>, 13 (1), 1879-1896.</w:t>
      </w:r>
    </w:p>
    <w:p w14:paraId="493D7B74" w14:textId="07BCDBDF" w:rsidR="00062080" w:rsidRPr="0003409A" w:rsidRDefault="0005266E" w:rsidP="002D5B19">
      <w:pPr>
        <w:spacing w:after="0" w:line="276" w:lineRule="auto"/>
        <w:ind w:left="567" w:hanging="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lang w:val="en-US"/>
        </w:rPr>
        <w:t xml:space="preserve">Ansari, A.H. and Shukla, S. (2016). Some fixed point theorems for ordered </w:t>
      </w:r>
      <m:oMath>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rPr>
            </m:ctrlPr>
          </m:dPr>
          <m:e>
            <m:r>
              <m:rPr>
                <m:scr m:val="script"/>
              </m:rPr>
              <w:rPr>
                <w:rFonts w:ascii="Cambria Math" w:eastAsiaTheme="minorEastAsia" w:hAnsi="Cambria Math" w:cs="Times New Roman"/>
                <w:sz w:val="24"/>
                <w:szCs w:val="24"/>
              </w:rPr>
              <m:t>F</m:t>
            </m:r>
            <m:r>
              <w:rPr>
                <w:rFonts w:ascii="Cambria Math" w:eastAsiaTheme="minorEastAsia" w:hAnsi="Cambria Math" w:cs="Times New Roman"/>
                <w:sz w:val="24"/>
                <w:szCs w:val="24"/>
              </w:rPr>
              <m:t>,h</m:t>
            </m:r>
          </m:e>
        </m:d>
        <m:r>
          <w:rPr>
            <w:rFonts w:ascii="Cambria Math" w:eastAsiaTheme="minorEastAsia" w:hAnsi="Cambria Math" w:cs="Times New Roman"/>
            <w:sz w:val="24"/>
            <w:szCs w:val="24"/>
          </w:rPr>
          <m:t>-</m:t>
        </m:r>
      </m:oMath>
      <w:r w:rsidRPr="0003409A">
        <w:rPr>
          <w:rFonts w:ascii="Times New Roman" w:eastAsiaTheme="minorEastAsia" w:hAnsi="Times New Roman" w:cs="Times New Roman"/>
          <w:sz w:val="24"/>
          <w:szCs w:val="24"/>
        </w:rPr>
        <w:t xml:space="preserve">contraction and subcontractions in </w:t>
      </w:r>
      <m:oMath>
        <m:r>
          <w:rPr>
            <w:rFonts w:ascii="Cambria Math" w:eastAsiaTheme="minorEastAsia" w:hAnsi="Cambria Math" w:cs="Times New Roman"/>
            <w:sz w:val="24"/>
            <w:szCs w:val="24"/>
          </w:rPr>
          <m:t>0-f-</m:t>
        </m:r>
      </m:oMath>
      <w:r w:rsidRPr="0003409A">
        <w:rPr>
          <w:rFonts w:ascii="Times New Roman" w:eastAsiaTheme="minorEastAsia" w:hAnsi="Times New Roman" w:cs="Times New Roman"/>
          <w:sz w:val="24"/>
          <w:szCs w:val="24"/>
        </w:rPr>
        <w:t>orbitally complete partial metric spaces</w:t>
      </w:r>
      <w:r w:rsidRPr="0003409A">
        <w:rPr>
          <w:rFonts w:ascii="Times New Roman" w:eastAsiaTheme="minorEastAsia" w:hAnsi="Times New Roman" w:cs="Times New Roman"/>
          <w:i/>
          <w:sz w:val="24"/>
          <w:szCs w:val="24"/>
        </w:rPr>
        <w:t xml:space="preserve">. </w:t>
      </w:r>
      <w:r w:rsidRPr="0003409A">
        <w:rPr>
          <w:rFonts w:ascii="Times New Roman" w:eastAsiaTheme="minorEastAsia" w:hAnsi="Times New Roman" w:cs="Times New Roman"/>
          <w:bCs/>
          <w:i/>
          <w:sz w:val="24"/>
          <w:szCs w:val="24"/>
        </w:rPr>
        <w:t>Journal</w:t>
      </w:r>
      <w:r w:rsidRPr="0003409A">
        <w:rPr>
          <w:rFonts w:ascii="Times New Roman" w:eastAsiaTheme="minorEastAsia" w:hAnsi="Times New Roman" w:cs="Times New Roman"/>
          <w:i/>
          <w:sz w:val="24"/>
          <w:szCs w:val="24"/>
        </w:rPr>
        <w:t> of </w:t>
      </w:r>
      <w:r w:rsidRPr="0003409A">
        <w:rPr>
          <w:rFonts w:ascii="Times New Roman" w:eastAsiaTheme="minorEastAsia" w:hAnsi="Times New Roman" w:cs="Times New Roman"/>
          <w:bCs/>
          <w:i/>
          <w:sz w:val="24"/>
          <w:szCs w:val="24"/>
        </w:rPr>
        <w:t>Advanced Mathematical Studies,</w:t>
      </w:r>
      <w:r w:rsidRPr="0003409A">
        <w:rPr>
          <w:rFonts w:ascii="Times New Roman" w:eastAsiaTheme="minorEastAsia" w:hAnsi="Times New Roman" w:cs="Times New Roman"/>
          <w:b/>
          <w:bCs/>
          <w:i/>
          <w:sz w:val="24"/>
          <w:szCs w:val="24"/>
        </w:rPr>
        <w:t xml:space="preserve"> </w:t>
      </w:r>
      <w:r w:rsidRPr="0003409A">
        <w:rPr>
          <w:rFonts w:ascii="Times New Roman" w:eastAsiaTheme="minorEastAsia" w:hAnsi="Times New Roman" w:cs="Times New Roman"/>
          <w:sz w:val="24"/>
          <w:szCs w:val="24"/>
        </w:rPr>
        <w:t>9(1),37-53.</w:t>
      </w:r>
    </w:p>
    <w:p w14:paraId="32A155D8" w14:textId="77777777" w:rsidR="0005266E" w:rsidRPr="0003409A" w:rsidRDefault="0005266E" w:rsidP="0005266E">
      <w:pPr>
        <w:spacing w:after="0" w:line="276" w:lineRule="auto"/>
        <w:ind w:left="567" w:hanging="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lastRenderedPageBreak/>
        <w:t xml:space="preserve">Ansari, A. H., Tomar A. (2021). </w:t>
      </w:r>
      <m:oMath>
        <m:r>
          <w:rPr>
            <w:rFonts w:ascii="Cambria Math" w:eastAsiaTheme="minorEastAsia" w:hAnsi="Cambria Math" w:cs="Times New Roman"/>
            <w:sz w:val="24"/>
            <w:szCs w:val="24"/>
          </w:rPr>
          <m:t>C-</m:t>
        </m:r>
      </m:oMath>
      <w:r w:rsidRPr="0003409A">
        <w:rPr>
          <w:rFonts w:ascii="Times New Roman" w:eastAsiaTheme="minorEastAsia" w:hAnsi="Times New Roman" w:cs="Times New Roman"/>
          <w:sz w:val="24"/>
          <w:szCs w:val="24"/>
        </w:rPr>
        <w:t xml:space="preserve">class and pair upper class functions and other kind of contractions in fixed point theory. </w:t>
      </w:r>
      <w:r w:rsidRPr="0003409A">
        <w:rPr>
          <w:rFonts w:ascii="Times New Roman" w:eastAsiaTheme="minorEastAsia" w:hAnsi="Times New Roman" w:cs="Times New Roman"/>
          <w:i/>
          <w:sz w:val="24"/>
          <w:szCs w:val="24"/>
        </w:rPr>
        <w:t>Scientific Publications of The State University of Novi Pazar</w:t>
      </w:r>
      <w:r w:rsidRPr="0003409A">
        <w:rPr>
          <w:rFonts w:ascii="Times New Roman" w:eastAsiaTheme="minorEastAsia" w:hAnsi="Times New Roman" w:cs="Times New Roman"/>
          <w:sz w:val="24"/>
          <w:szCs w:val="24"/>
        </w:rPr>
        <w:t>, 13 (1), 43-60.</w:t>
      </w:r>
    </w:p>
    <w:p w14:paraId="6AAFC7C9" w14:textId="77777777" w:rsidR="00CF2181" w:rsidRPr="0003409A" w:rsidRDefault="00CF2181" w:rsidP="00CF2181">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Arshad, M., Ameer, E., Karapınar, E. (2016). Generalized contractions with triangular </w:t>
      </w:r>
      <m:oMath>
        <m:r>
          <w:rPr>
            <w:rFonts w:ascii="Cambria Math" w:eastAsiaTheme="minorEastAsia" w:hAnsi="Cambria Math" w:cs="Times New Roman"/>
            <w:sz w:val="24"/>
            <w:szCs w:val="24"/>
            <w:lang w:val="en-US"/>
          </w:rPr>
          <m:t>α-</m:t>
        </m:r>
      </m:oMath>
      <w:r w:rsidRPr="0003409A">
        <w:rPr>
          <w:rFonts w:ascii="Times New Roman" w:eastAsiaTheme="minorEastAsia" w:hAnsi="Times New Roman" w:cs="Times New Roman"/>
          <w:sz w:val="24"/>
          <w:szCs w:val="24"/>
          <w:lang w:val="en-US"/>
        </w:rPr>
        <w:t xml:space="preserve">orbital admissible mapping on Branciari metric spaces. </w:t>
      </w:r>
      <w:r w:rsidRPr="0003409A">
        <w:rPr>
          <w:rFonts w:ascii="Times New Roman" w:eastAsiaTheme="minorEastAsia" w:hAnsi="Times New Roman" w:cs="Times New Roman"/>
          <w:i/>
          <w:sz w:val="24"/>
          <w:szCs w:val="24"/>
          <w:lang w:val="en-US"/>
        </w:rPr>
        <w:t>Journal of Inequalities and Applications.</w:t>
      </w:r>
      <w:r w:rsidRPr="0003409A">
        <w:rPr>
          <w:rFonts w:ascii="Times New Roman" w:eastAsiaTheme="minorEastAsia" w:hAnsi="Times New Roman" w:cs="Times New Roman"/>
          <w:sz w:val="24"/>
          <w:szCs w:val="24"/>
          <w:lang w:val="en-US"/>
        </w:rPr>
        <w:t xml:space="preserve"> 2016:63. Doi: 10.1186/s13660-016-1010-7.</w:t>
      </w:r>
    </w:p>
    <w:p w14:paraId="20AA3F7A" w14:textId="77777777" w:rsidR="00DE6C64" w:rsidRPr="0003409A" w:rsidRDefault="00DE6C64" w:rsidP="00DE6C64">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Baiya, S., Kaewcharoen, A. (2019). Fixed point theorems for Generalized contractions with triangular </w:t>
      </w:r>
      <m:oMath>
        <m:r>
          <w:rPr>
            <w:rFonts w:ascii="Cambria Math" w:eastAsiaTheme="minorEastAsia" w:hAnsi="Cambria Math" w:cs="Times New Roman"/>
            <w:sz w:val="24"/>
            <w:szCs w:val="24"/>
            <w:lang w:val="en-US"/>
          </w:rPr>
          <m:t>α-</m:t>
        </m:r>
      </m:oMath>
      <w:r w:rsidRPr="0003409A">
        <w:rPr>
          <w:rFonts w:ascii="Times New Roman" w:eastAsiaTheme="minorEastAsia" w:hAnsi="Times New Roman" w:cs="Times New Roman"/>
          <w:sz w:val="24"/>
          <w:szCs w:val="24"/>
          <w:lang w:val="en-US"/>
        </w:rPr>
        <w:t xml:space="preserve">orbital admissible mapping on Branciari metric spaces. </w:t>
      </w:r>
      <w:r w:rsidRPr="0003409A">
        <w:rPr>
          <w:rFonts w:ascii="Times New Roman" w:eastAsiaTheme="minorEastAsia" w:hAnsi="Times New Roman" w:cs="Times New Roman"/>
          <w:i/>
          <w:sz w:val="24"/>
          <w:szCs w:val="24"/>
          <w:lang w:val="en-US"/>
        </w:rPr>
        <w:t>Thai Journal of Mathematics</w:t>
      </w:r>
      <w:r w:rsidRPr="0003409A">
        <w:rPr>
          <w:rFonts w:ascii="Times New Roman" w:eastAsiaTheme="minorEastAsia" w:hAnsi="Times New Roman" w:cs="Times New Roman"/>
          <w:sz w:val="24"/>
          <w:szCs w:val="24"/>
          <w:lang w:val="en-US"/>
        </w:rPr>
        <w:t>, 17 (3):703-725.</w:t>
      </w:r>
    </w:p>
    <w:p w14:paraId="2ED303F0" w14:textId="77777777" w:rsidR="00482274" w:rsidRPr="0003409A" w:rsidRDefault="00482274" w:rsidP="00482274">
      <w:pPr>
        <w:spacing w:after="0" w:line="276" w:lineRule="auto"/>
        <w:ind w:left="567" w:hanging="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Bisht, R.K. (2023). An overview of the emergence of weaker continuity notions, various classes of contractive mappings and related fixed point theorems. </w:t>
      </w:r>
      <w:r w:rsidRPr="0003409A">
        <w:rPr>
          <w:rFonts w:ascii="Times New Roman" w:eastAsiaTheme="minorEastAsia" w:hAnsi="Times New Roman" w:cs="Times New Roman"/>
          <w:i/>
          <w:sz w:val="24"/>
          <w:szCs w:val="24"/>
        </w:rPr>
        <w:t>Journal of Fixed Point Theory and Applications</w:t>
      </w:r>
      <w:r w:rsidRPr="0003409A">
        <w:rPr>
          <w:rFonts w:ascii="Times New Roman" w:eastAsiaTheme="minorEastAsia" w:hAnsi="Times New Roman" w:cs="Times New Roman"/>
          <w:sz w:val="24"/>
          <w:szCs w:val="24"/>
        </w:rPr>
        <w:t>, 2023:25 (11).</w:t>
      </w:r>
    </w:p>
    <w:p w14:paraId="18195974" w14:textId="77777777" w:rsidR="0048683B" w:rsidRPr="0003409A" w:rsidRDefault="0048683B" w:rsidP="0048683B">
      <w:pPr>
        <w:spacing w:after="0" w:line="276" w:lineRule="auto"/>
        <w:ind w:left="567" w:hanging="567"/>
        <w:jc w:val="both"/>
        <w:rPr>
          <w:rFonts w:ascii="Times New Roman" w:hAnsi="Times New Roman" w:cs="Times New Roman"/>
          <w:sz w:val="24"/>
          <w:szCs w:val="24"/>
          <w:lang w:val="en-US"/>
        </w:rPr>
      </w:pPr>
      <w:r w:rsidRPr="0003409A">
        <w:rPr>
          <w:rFonts w:ascii="Times New Roman" w:hAnsi="Times New Roman" w:cs="Times New Roman"/>
          <w:sz w:val="24"/>
          <w:szCs w:val="24"/>
          <w:lang w:val="en-US"/>
        </w:rPr>
        <w:t xml:space="preserve">Branciari, A. (2000). A fixed point theorem of Banach-Caccioppoli type on a class of generalized metric spaces. </w:t>
      </w:r>
      <w:r w:rsidRPr="0003409A">
        <w:rPr>
          <w:rFonts w:ascii="Times New Roman" w:hAnsi="Times New Roman" w:cs="Times New Roman"/>
          <w:i/>
          <w:sz w:val="24"/>
          <w:szCs w:val="24"/>
          <w:lang w:val="en-US"/>
        </w:rPr>
        <w:t>Publicationes Mathematicae Debrecen</w:t>
      </w:r>
      <w:r w:rsidRPr="0003409A">
        <w:rPr>
          <w:rFonts w:ascii="Times New Roman" w:hAnsi="Times New Roman" w:cs="Times New Roman"/>
          <w:sz w:val="24"/>
          <w:szCs w:val="24"/>
          <w:lang w:val="en-US"/>
        </w:rPr>
        <w:t>, 57 (1):31-37.</w:t>
      </w:r>
    </w:p>
    <w:p w14:paraId="5D77EDE4" w14:textId="77777777" w:rsidR="0086342D" w:rsidRPr="0003409A" w:rsidRDefault="0086342D" w:rsidP="0086342D">
      <w:pPr>
        <w:spacing w:after="0" w:line="276" w:lineRule="auto"/>
        <w:ind w:left="567" w:hanging="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Chiroma et al. (2023). On the Existence of Solutions to a Boundary Value Problem via New Weakly Contractive Operator. </w:t>
      </w:r>
      <w:r w:rsidRPr="0003409A">
        <w:rPr>
          <w:rFonts w:ascii="Times New Roman" w:eastAsiaTheme="minorEastAsia" w:hAnsi="Times New Roman" w:cs="Times New Roman"/>
          <w:i/>
          <w:sz w:val="24"/>
          <w:szCs w:val="24"/>
        </w:rPr>
        <w:t>Axioms</w:t>
      </w:r>
      <w:r w:rsidRPr="0003409A">
        <w:rPr>
          <w:rFonts w:ascii="Times New Roman" w:eastAsiaTheme="minorEastAsia" w:hAnsi="Times New Roman" w:cs="Times New Roman"/>
          <w:sz w:val="24"/>
          <w:szCs w:val="24"/>
        </w:rPr>
        <w:t>, 12(4), 397.</w:t>
      </w:r>
    </w:p>
    <w:p w14:paraId="34775040" w14:textId="77777777" w:rsidR="00CE4EE5" w:rsidRPr="0003409A" w:rsidRDefault="00CE4EE5" w:rsidP="00CE4EE5">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Huang, H., Ansari, A.H., Dekic, D.D., Radenovic, S. (2017). Some fixed point results for rational type and subrational type contractive mappings. </w:t>
      </w:r>
      <w:r w:rsidRPr="0003409A">
        <w:rPr>
          <w:rFonts w:ascii="Times New Roman" w:eastAsiaTheme="minorEastAsia" w:hAnsi="Times New Roman" w:cs="Times New Roman"/>
          <w:i/>
          <w:sz w:val="24"/>
          <w:szCs w:val="24"/>
        </w:rPr>
        <w:t>The </w:t>
      </w:r>
      <w:r w:rsidRPr="0003409A">
        <w:rPr>
          <w:rFonts w:ascii="Times New Roman" w:eastAsiaTheme="minorEastAsia" w:hAnsi="Times New Roman" w:cs="Times New Roman"/>
          <w:bCs/>
          <w:i/>
          <w:sz w:val="24"/>
          <w:szCs w:val="24"/>
        </w:rPr>
        <w:t>Acta Universitatis Sapientiae Mathematica</w:t>
      </w:r>
      <w:r w:rsidRPr="0003409A">
        <w:rPr>
          <w:rFonts w:ascii="Times New Roman" w:eastAsiaTheme="minorEastAsia" w:hAnsi="Times New Roman" w:cs="Times New Roman"/>
          <w:i/>
          <w:sz w:val="24"/>
          <w:szCs w:val="24"/>
          <w:lang w:val="en-US"/>
        </w:rPr>
        <w:t>,</w:t>
      </w:r>
      <w:r w:rsidRPr="0003409A">
        <w:rPr>
          <w:rFonts w:ascii="Times New Roman" w:eastAsiaTheme="minorEastAsia" w:hAnsi="Times New Roman" w:cs="Times New Roman"/>
          <w:sz w:val="24"/>
          <w:szCs w:val="24"/>
          <w:lang w:val="en-US"/>
        </w:rPr>
        <w:t xml:space="preserve"> 9 (1): 185-201.</w:t>
      </w:r>
    </w:p>
    <w:p w14:paraId="7236304D" w14:textId="77777777" w:rsidR="003730D9" w:rsidRPr="0003409A" w:rsidRDefault="003730D9" w:rsidP="003730D9">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Hussain, N., Al-Mezel, S., Salimi, P. (2013). Fixed points for </w:t>
      </w:r>
      <m:oMath>
        <m:r>
          <w:rPr>
            <w:rFonts w:ascii="Cambria Math" w:eastAsiaTheme="minorEastAsia" w:hAnsi="Cambria Math" w:cs="Times New Roman"/>
            <w:sz w:val="24"/>
            <w:szCs w:val="24"/>
            <w:lang w:val="en-US"/>
          </w:rPr>
          <m:t>ψ-</m:t>
        </m:r>
      </m:oMath>
      <w:r w:rsidRPr="0003409A">
        <w:rPr>
          <w:rFonts w:ascii="Times New Roman" w:eastAsiaTheme="minorEastAsia" w:hAnsi="Times New Roman" w:cs="Times New Roman"/>
          <w:sz w:val="24"/>
          <w:szCs w:val="24"/>
          <w:lang w:val="en-US"/>
        </w:rPr>
        <w:t xml:space="preserve">Graphic contractions with applications to integral equations. </w:t>
      </w:r>
      <w:r w:rsidRPr="0003409A">
        <w:rPr>
          <w:rFonts w:ascii="Times New Roman" w:eastAsiaTheme="minorEastAsia" w:hAnsi="Times New Roman" w:cs="Times New Roman"/>
          <w:i/>
          <w:sz w:val="24"/>
          <w:szCs w:val="24"/>
          <w:lang w:val="en-US"/>
        </w:rPr>
        <w:t>Abstract and Applied Analysis</w:t>
      </w:r>
      <w:r w:rsidRPr="0003409A">
        <w:rPr>
          <w:rFonts w:ascii="Times New Roman" w:eastAsiaTheme="minorEastAsia" w:hAnsi="Times New Roman" w:cs="Times New Roman"/>
          <w:sz w:val="24"/>
          <w:szCs w:val="24"/>
          <w:lang w:val="en-US"/>
        </w:rPr>
        <w:t>, volume 2013, Article ID 575869, 11 pages.</w:t>
      </w:r>
    </w:p>
    <w:p w14:paraId="4B2744C0" w14:textId="6001AF41" w:rsidR="00BC507B" w:rsidRPr="0003409A" w:rsidRDefault="00BC507B" w:rsidP="00BC507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Jachymski, J. (2008). The contraction principle for mappings on a metric space with a graph. </w:t>
      </w:r>
      <w:r w:rsidRPr="0003409A">
        <w:rPr>
          <w:rFonts w:ascii="Times New Roman" w:eastAsiaTheme="minorEastAsia" w:hAnsi="Times New Roman" w:cs="Times New Roman"/>
          <w:i/>
          <w:sz w:val="24"/>
          <w:szCs w:val="24"/>
          <w:lang w:val="en-US"/>
        </w:rPr>
        <w:t>Proceedings of the American Mathematical Society</w:t>
      </w:r>
      <w:r w:rsidRPr="0003409A">
        <w:rPr>
          <w:rFonts w:ascii="Times New Roman" w:eastAsiaTheme="minorEastAsia" w:hAnsi="Times New Roman" w:cs="Times New Roman"/>
          <w:sz w:val="24"/>
          <w:szCs w:val="24"/>
          <w:lang w:val="en-US"/>
        </w:rPr>
        <w:t>, 136,1359-1373.</w:t>
      </w:r>
    </w:p>
    <w:p w14:paraId="734BBC05" w14:textId="196F14B8" w:rsidR="0005266E" w:rsidRPr="0003409A" w:rsidRDefault="003021C7" w:rsidP="002D5B19">
      <w:pPr>
        <w:spacing w:after="0" w:line="276" w:lineRule="auto"/>
        <w:ind w:left="567" w:hanging="567"/>
        <w:jc w:val="both"/>
        <w:rPr>
          <w:rFonts w:ascii="Times New Roman" w:hAnsi="Times New Roman" w:cs="Times New Roman"/>
          <w:sz w:val="24"/>
          <w:szCs w:val="24"/>
          <w:lang w:val="en-US"/>
        </w:rPr>
      </w:pPr>
      <w:r w:rsidRPr="0003409A">
        <w:rPr>
          <w:rFonts w:ascii="Times New Roman" w:hAnsi="Times New Roman" w:cs="Times New Roman"/>
          <w:sz w:val="24"/>
          <w:szCs w:val="24"/>
          <w:lang w:val="en-US"/>
        </w:rPr>
        <w:t xml:space="preserve">Kadelburg, Z. and Radenovic, S. (2014). Fixed point results in generalized metric spaces without Hausdorff property. </w:t>
      </w:r>
      <w:r w:rsidRPr="0003409A">
        <w:rPr>
          <w:rFonts w:ascii="Times New Roman" w:hAnsi="Times New Roman" w:cs="Times New Roman"/>
          <w:i/>
          <w:sz w:val="24"/>
          <w:szCs w:val="24"/>
          <w:lang w:val="en-US"/>
        </w:rPr>
        <w:t>Mathematical Sciences,</w:t>
      </w:r>
      <w:r w:rsidRPr="0003409A">
        <w:rPr>
          <w:rFonts w:ascii="Times New Roman" w:hAnsi="Times New Roman" w:cs="Times New Roman"/>
          <w:sz w:val="24"/>
          <w:szCs w:val="24"/>
          <w:lang w:val="en-US"/>
        </w:rPr>
        <w:t xml:space="preserve"> 8:125. Doi: 10.1007/s40096-014-0125-6.</w:t>
      </w:r>
    </w:p>
    <w:p w14:paraId="2C8BB17D" w14:textId="77777777" w:rsidR="00774E47" w:rsidRPr="0003409A" w:rsidRDefault="00774E47" w:rsidP="00774E47">
      <w:pPr>
        <w:spacing w:after="0" w:line="276" w:lineRule="auto"/>
        <w:ind w:left="567" w:hanging="567"/>
        <w:jc w:val="both"/>
        <w:rPr>
          <w:rFonts w:ascii="Times New Roman" w:hAnsi="Times New Roman" w:cs="Times New Roman"/>
          <w:sz w:val="24"/>
          <w:szCs w:val="24"/>
          <w:lang w:val="en-US"/>
        </w:rPr>
      </w:pPr>
      <w:r w:rsidRPr="0003409A">
        <w:rPr>
          <w:rFonts w:ascii="Times New Roman" w:hAnsi="Times New Roman" w:cs="Times New Roman"/>
          <w:sz w:val="24"/>
          <w:szCs w:val="24"/>
          <w:lang w:val="en-US"/>
        </w:rPr>
        <w:t xml:space="preserve">Karapinar, E., Kumam, P. and Salimi, P.,(2013). On </w:t>
      </w:r>
      <m:oMath>
        <m:r>
          <w:rPr>
            <w:rFonts w:ascii="Cambria Math" w:hAnsi="Cambria Math" w:cs="Times New Roman"/>
            <w:sz w:val="24"/>
            <w:szCs w:val="24"/>
            <w:lang w:val="en-US"/>
          </w:rPr>
          <m:t>α-ψ-</m:t>
        </m:r>
      </m:oMath>
      <w:r w:rsidRPr="0003409A">
        <w:rPr>
          <w:rFonts w:ascii="Times New Roman" w:eastAsiaTheme="minorEastAsia" w:hAnsi="Times New Roman" w:cs="Times New Roman"/>
          <w:sz w:val="24"/>
          <w:szCs w:val="24"/>
          <w:lang w:val="en-US"/>
        </w:rPr>
        <w:t xml:space="preserve">Meir-Keeler contractive mappings. </w:t>
      </w:r>
      <w:r w:rsidRPr="0003409A">
        <w:rPr>
          <w:rFonts w:ascii="Times New Roman" w:eastAsiaTheme="minorEastAsia" w:hAnsi="Times New Roman" w:cs="Times New Roman"/>
          <w:i/>
          <w:sz w:val="24"/>
          <w:szCs w:val="24"/>
          <w:lang w:val="en-US"/>
        </w:rPr>
        <w:t>Fixed Point Theory and Applications,</w:t>
      </w:r>
      <w:r w:rsidRPr="0003409A">
        <w:rPr>
          <w:rFonts w:ascii="Times New Roman" w:eastAsiaTheme="minorEastAsia" w:hAnsi="Times New Roman" w:cs="Times New Roman"/>
          <w:sz w:val="24"/>
          <w:szCs w:val="24"/>
          <w:lang w:val="en-US"/>
        </w:rPr>
        <w:t xml:space="preserve"> 2013:94</w:t>
      </w:r>
      <w:r w:rsidRPr="0003409A">
        <w:rPr>
          <w:rFonts w:ascii="Times New Roman" w:hAnsi="Times New Roman" w:cs="Times New Roman"/>
          <w:sz w:val="24"/>
          <w:szCs w:val="24"/>
          <w:lang w:val="en-US"/>
        </w:rPr>
        <w:t>.</w:t>
      </w:r>
    </w:p>
    <w:p w14:paraId="319E8CA5" w14:textId="77777777" w:rsidR="00774E47" w:rsidRPr="0003409A" w:rsidRDefault="00774E47" w:rsidP="00774E47">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Li, C., Cui, Y., Chen, L. (2022). Fixed point results on Closed Ball in Convex Rectangular </w:t>
      </w:r>
      <m:oMath>
        <m:r>
          <w:rPr>
            <w:rFonts w:ascii="Cambria Math" w:eastAsiaTheme="minorEastAsia" w:hAnsi="Cambria Math" w:cs="Times New Roman"/>
            <w:sz w:val="24"/>
            <w:szCs w:val="24"/>
            <w:lang w:val="en-US"/>
          </w:rPr>
          <m:t>b-</m:t>
        </m:r>
      </m:oMath>
      <w:r w:rsidRPr="0003409A">
        <w:rPr>
          <w:rFonts w:ascii="Times New Roman" w:eastAsiaTheme="minorEastAsia" w:hAnsi="Times New Roman" w:cs="Times New Roman"/>
          <w:sz w:val="24"/>
          <w:szCs w:val="24"/>
          <w:lang w:val="en-US"/>
        </w:rPr>
        <w:t>metric spaces and applications</w:t>
      </w:r>
      <w:r w:rsidRPr="0003409A">
        <w:rPr>
          <w:rFonts w:ascii="Times New Roman" w:eastAsiaTheme="minorEastAsia" w:hAnsi="Times New Roman" w:cs="Times New Roman"/>
          <w:i/>
          <w:sz w:val="24"/>
          <w:szCs w:val="24"/>
          <w:lang w:val="en-US"/>
        </w:rPr>
        <w:t>. Journal of Functional Spaces</w:t>
      </w:r>
      <w:r w:rsidRPr="0003409A">
        <w:rPr>
          <w:rFonts w:ascii="Times New Roman" w:eastAsiaTheme="minorEastAsia" w:hAnsi="Times New Roman" w:cs="Times New Roman"/>
          <w:sz w:val="24"/>
          <w:szCs w:val="24"/>
          <w:lang w:val="en-US"/>
        </w:rPr>
        <w:t>, Volume 2022, Article ID 8840964.</w:t>
      </w:r>
    </w:p>
    <w:p w14:paraId="5607FC58" w14:textId="77777777" w:rsidR="00774E47" w:rsidRPr="0003409A" w:rsidRDefault="00774E47" w:rsidP="00774E47">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Mamud, M.A., Tola, K.K.(2022). Fixed point results for generalized </w:t>
      </w:r>
      <m:oMath>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α,ψ</m:t>
            </m:r>
          </m:e>
        </m:d>
        <m:r>
          <w:rPr>
            <w:rFonts w:ascii="Cambria Math" w:eastAsiaTheme="minorEastAsia" w:hAnsi="Cambria Math" w:cs="Times New Roman"/>
            <w:sz w:val="24"/>
            <w:szCs w:val="24"/>
            <w:lang w:val="en-US"/>
          </w:rPr>
          <m:t>-</m:t>
        </m:r>
      </m:oMath>
      <w:r w:rsidRPr="0003409A">
        <w:rPr>
          <w:rFonts w:ascii="Times New Roman" w:eastAsiaTheme="minorEastAsia" w:hAnsi="Times New Roman" w:cs="Times New Roman"/>
          <w:sz w:val="24"/>
          <w:szCs w:val="24"/>
          <w:lang w:val="en-US"/>
        </w:rPr>
        <w:t xml:space="preserve">contraction mappings in Rectangular </w:t>
      </w:r>
      <m:oMath>
        <m:r>
          <w:rPr>
            <w:rFonts w:ascii="Cambria Math" w:eastAsiaTheme="minorEastAsia" w:hAnsi="Cambria Math" w:cs="Times New Roman"/>
            <w:sz w:val="24"/>
            <w:szCs w:val="24"/>
            <w:lang w:val="en-US"/>
          </w:rPr>
          <m:t>b-</m:t>
        </m:r>
      </m:oMath>
      <w:r w:rsidRPr="0003409A">
        <w:rPr>
          <w:rFonts w:ascii="Times New Roman" w:eastAsiaTheme="minorEastAsia" w:hAnsi="Times New Roman" w:cs="Times New Roman"/>
          <w:sz w:val="24"/>
          <w:szCs w:val="24"/>
          <w:lang w:val="en-US"/>
        </w:rPr>
        <w:t xml:space="preserve">metric space, </w:t>
      </w:r>
      <w:r w:rsidRPr="0003409A">
        <w:rPr>
          <w:rFonts w:ascii="Times New Roman" w:eastAsiaTheme="minorEastAsia" w:hAnsi="Times New Roman" w:cs="Times New Roman"/>
          <w:i/>
          <w:sz w:val="24"/>
          <w:szCs w:val="24"/>
          <w:lang w:val="en-US"/>
        </w:rPr>
        <w:t>Abstract and Applied Analysis</w:t>
      </w:r>
      <w:r w:rsidRPr="0003409A">
        <w:rPr>
          <w:rFonts w:ascii="Times New Roman" w:eastAsiaTheme="minorEastAsia" w:hAnsi="Times New Roman" w:cs="Times New Roman"/>
          <w:sz w:val="24"/>
          <w:szCs w:val="24"/>
          <w:lang w:val="en-US"/>
        </w:rPr>
        <w:t>, volume 2022, Article ID 9370083, 12 pages.</w:t>
      </w:r>
    </w:p>
    <w:p w14:paraId="066C9F5A" w14:textId="77777777" w:rsidR="00BC507B" w:rsidRPr="0003409A" w:rsidRDefault="00BC507B" w:rsidP="00BC507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Patil, J., Hardan, B., Hamoud, A.A., Bachhav, A., Emadifar, H. (2022). A New result on Branciari metric spaces using </w:t>
      </w:r>
      <m:oMath>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α,γ</m:t>
            </m:r>
          </m:e>
        </m:d>
        <m:r>
          <w:rPr>
            <w:rFonts w:ascii="Cambria Math" w:eastAsiaTheme="minorEastAsia" w:hAnsi="Cambria Math" w:cs="Times New Roman"/>
            <w:sz w:val="24"/>
            <w:szCs w:val="24"/>
            <w:lang w:val="en-US"/>
          </w:rPr>
          <m:t>-</m:t>
        </m:r>
      </m:oMath>
      <w:r w:rsidRPr="0003409A">
        <w:rPr>
          <w:rFonts w:ascii="Times New Roman" w:eastAsiaTheme="minorEastAsia" w:hAnsi="Times New Roman" w:cs="Times New Roman"/>
          <w:sz w:val="24"/>
          <w:szCs w:val="24"/>
          <w:lang w:val="en-US"/>
        </w:rPr>
        <w:t xml:space="preserve">contractive mappings. </w:t>
      </w:r>
      <w:r w:rsidRPr="0003409A">
        <w:rPr>
          <w:rFonts w:ascii="Times New Roman" w:eastAsiaTheme="minorEastAsia" w:hAnsi="Times New Roman" w:cs="Times New Roman"/>
          <w:i/>
          <w:sz w:val="24"/>
          <w:szCs w:val="24"/>
          <w:lang w:val="en-US"/>
        </w:rPr>
        <w:t xml:space="preserve">Topological Algebra and its Applications, </w:t>
      </w:r>
      <w:r w:rsidRPr="0003409A">
        <w:rPr>
          <w:rFonts w:ascii="Times New Roman" w:eastAsiaTheme="minorEastAsia" w:hAnsi="Times New Roman" w:cs="Times New Roman"/>
          <w:sz w:val="24"/>
          <w:szCs w:val="24"/>
          <w:lang w:val="en-US"/>
        </w:rPr>
        <w:t>10:103-112.</w:t>
      </w:r>
    </w:p>
    <w:p w14:paraId="4956C956" w14:textId="77777777" w:rsidR="00BC507B" w:rsidRPr="0003409A" w:rsidRDefault="00BC507B" w:rsidP="00BC507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hAnsi="Times New Roman" w:cs="Times New Roman"/>
          <w:sz w:val="24"/>
          <w:szCs w:val="24"/>
          <w:lang w:val="en-US"/>
        </w:rPr>
        <w:t xml:space="preserve">Popescu, O. (2014). Some new fixed point theorems for </w:t>
      </w:r>
      <m:oMath>
        <m:r>
          <w:rPr>
            <w:rFonts w:ascii="Cambria Math" w:hAnsi="Cambria Math" w:cs="Times New Roman"/>
            <w:sz w:val="24"/>
            <w:szCs w:val="24"/>
            <w:lang w:val="en-US"/>
          </w:rPr>
          <m:t>α-</m:t>
        </m:r>
      </m:oMath>
      <w:r w:rsidRPr="0003409A">
        <w:rPr>
          <w:rFonts w:ascii="Times New Roman" w:eastAsiaTheme="minorEastAsia" w:hAnsi="Times New Roman" w:cs="Times New Roman"/>
          <w:sz w:val="24"/>
          <w:szCs w:val="24"/>
          <w:lang w:val="en-US"/>
        </w:rPr>
        <w:t xml:space="preserve">Geraghty contraction type maps in metric spaces. </w:t>
      </w:r>
      <w:r w:rsidRPr="0003409A">
        <w:rPr>
          <w:rFonts w:ascii="Times New Roman" w:eastAsiaTheme="minorEastAsia" w:hAnsi="Times New Roman" w:cs="Times New Roman"/>
          <w:i/>
          <w:sz w:val="24"/>
          <w:szCs w:val="24"/>
          <w:lang w:val="en-US"/>
        </w:rPr>
        <w:t>Fixed Point Theory and Applications,</w:t>
      </w:r>
      <w:r w:rsidRPr="0003409A">
        <w:rPr>
          <w:rFonts w:ascii="Times New Roman" w:eastAsiaTheme="minorEastAsia" w:hAnsi="Times New Roman" w:cs="Times New Roman"/>
          <w:sz w:val="24"/>
          <w:szCs w:val="24"/>
          <w:lang w:val="en-US"/>
        </w:rPr>
        <w:t xml:space="preserve"> 2014:190.</w:t>
      </w:r>
    </w:p>
    <w:p w14:paraId="39F888A3" w14:textId="6423926C" w:rsidR="00C90530" w:rsidRPr="0003409A" w:rsidRDefault="00BC507B" w:rsidP="002D5B19">
      <w:pPr>
        <w:spacing w:after="0" w:line="276" w:lineRule="auto"/>
        <w:ind w:left="567" w:hanging="567"/>
        <w:jc w:val="both"/>
        <w:rPr>
          <w:rFonts w:ascii="Times New Roman" w:eastAsiaTheme="minorEastAsia" w:hAnsi="Times New Roman" w:cs="Times New Roman"/>
          <w:sz w:val="24"/>
          <w:szCs w:val="24"/>
        </w:rPr>
      </w:pPr>
      <w:r w:rsidRPr="0003409A">
        <w:rPr>
          <w:rFonts w:ascii="Times New Roman" w:eastAsiaTheme="minorEastAsia" w:hAnsi="Times New Roman" w:cs="Times New Roman"/>
          <w:sz w:val="24"/>
          <w:szCs w:val="24"/>
        </w:rPr>
        <w:t xml:space="preserve">Ruzhansky et al. (2017). Advances in Real and Complex Analysis with Applications. 1 Ed. </w:t>
      </w:r>
      <w:r w:rsidRPr="0003409A">
        <w:rPr>
          <w:rFonts w:ascii="Times New Roman" w:eastAsiaTheme="minorEastAsia" w:hAnsi="Times New Roman" w:cs="Times New Roman"/>
          <w:i/>
          <w:sz w:val="24"/>
          <w:szCs w:val="24"/>
        </w:rPr>
        <w:t>Springer</w:t>
      </w:r>
      <w:r w:rsidRPr="0003409A">
        <w:rPr>
          <w:rFonts w:ascii="Times New Roman" w:eastAsiaTheme="minorEastAsia" w:hAnsi="Times New Roman" w:cs="Times New Roman"/>
          <w:sz w:val="24"/>
          <w:szCs w:val="24"/>
        </w:rPr>
        <w:t>, 183-241.</w:t>
      </w:r>
    </w:p>
    <w:p w14:paraId="5E279908" w14:textId="77777777" w:rsidR="00BC507B" w:rsidRPr="0003409A" w:rsidRDefault="00BC507B" w:rsidP="00BC507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rPr>
        <w:t xml:space="preserve">Salimi, P., Latif, A., Hussain N. (2013). Modified </w:t>
      </w:r>
      <m:oMath>
        <m:r>
          <w:rPr>
            <w:rFonts w:ascii="Cambria Math" w:eastAsiaTheme="minorEastAsia" w:hAnsi="Cambria Math" w:cs="Times New Roman"/>
            <w:sz w:val="24"/>
            <w:szCs w:val="24"/>
            <w:lang w:val="en-US"/>
          </w:rPr>
          <m:t>α-ψ-</m:t>
        </m:r>
      </m:oMath>
      <w:r w:rsidRPr="0003409A">
        <w:rPr>
          <w:rFonts w:ascii="Times New Roman" w:eastAsiaTheme="minorEastAsia" w:hAnsi="Times New Roman" w:cs="Times New Roman"/>
          <w:sz w:val="24"/>
          <w:szCs w:val="24"/>
          <w:lang w:val="en-US"/>
        </w:rPr>
        <w:t xml:space="preserve">contractive mappings with Applications, </w:t>
      </w:r>
      <w:r w:rsidRPr="0003409A">
        <w:rPr>
          <w:rFonts w:ascii="Times New Roman" w:eastAsiaTheme="minorEastAsia" w:hAnsi="Times New Roman" w:cs="Times New Roman"/>
          <w:sz w:val="24"/>
          <w:szCs w:val="24"/>
        </w:rPr>
        <w:t xml:space="preserve"> </w:t>
      </w:r>
      <w:r w:rsidRPr="0003409A">
        <w:rPr>
          <w:rFonts w:ascii="Times New Roman" w:eastAsiaTheme="minorEastAsia" w:hAnsi="Times New Roman" w:cs="Times New Roman"/>
          <w:i/>
          <w:sz w:val="24"/>
          <w:szCs w:val="24"/>
          <w:lang w:val="en-US"/>
        </w:rPr>
        <w:t>Fixed Point Theory and Applications,</w:t>
      </w:r>
      <w:r w:rsidRPr="0003409A">
        <w:rPr>
          <w:rFonts w:ascii="Times New Roman" w:eastAsiaTheme="minorEastAsia" w:hAnsi="Times New Roman" w:cs="Times New Roman"/>
          <w:sz w:val="24"/>
          <w:szCs w:val="24"/>
          <w:lang w:val="en-US"/>
        </w:rPr>
        <w:t xml:space="preserve"> 2013:151.</w:t>
      </w:r>
    </w:p>
    <w:p w14:paraId="6ABC9119" w14:textId="77777777" w:rsidR="00BC507B" w:rsidRPr="0003409A" w:rsidRDefault="00BC507B" w:rsidP="00BC507B">
      <w:pPr>
        <w:spacing w:after="0" w:line="276" w:lineRule="auto"/>
        <w:ind w:left="567" w:hanging="567"/>
        <w:jc w:val="both"/>
        <w:rPr>
          <w:rFonts w:ascii="Times New Roman" w:hAnsi="Times New Roman" w:cs="Times New Roman"/>
          <w:sz w:val="24"/>
          <w:szCs w:val="24"/>
          <w:lang w:val="en-US"/>
        </w:rPr>
      </w:pPr>
      <w:r w:rsidRPr="0003409A">
        <w:rPr>
          <w:rFonts w:ascii="Times New Roman" w:eastAsiaTheme="minorEastAsia" w:hAnsi="Times New Roman" w:cs="Times New Roman"/>
          <w:sz w:val="24"/>
          <w:szCs w:val="24"/>
          <w:lang w:val="en-US"/>
        </w:rPr>
        <w:t>Samet, B. (2010). Discussion on “A fixed point theorem of Banach-</w:t>
      </w:r>
      <w:r w:rsidRPr="0003409A">
        <w:rPr>
          <w:rFonts w:ascii="Times New Roman" w:hAnsi="Times New Roman" w:cs="Times New Roman"/>
          <w:sz w:val="24"/>
          <w:szCs w:val="24"/>
          <w:lang w:val="en-US"/>
        </w:rPr>
        <w:t xml:space="preserve">Caccioppoli type on a class of generalized metric spaces” by A.Branciari, </w:t>
      </w:r>
      <w:r w:rsidRPr="0003409A">
        <w:rPr>
          <w:rFonts w:ascii="Times New Roman" w:hAnsi="Times New Roman" w:cs="Times New Roman"/>
          <w:i/>
          <w:sz w:val="24"/>
          <w:szCs w:val="24"/>
          <w:lang w:val="en-US"/>
        </w:rPr>
        <w:t>Publicationes Mathematicae Debrecen</w:t>
      </w:r>
      <w:r w:rsidRPr="0003409A">
        <w:rPr>
          <w:rFonts w:ascii="Times New Roman" w:hAnsi="Times New Roman" w:cs="Times New Roman"/>
          <w:sz w:val="24"/>
          <w:szCs w:val="24"/>
          <w:lang w:val="en-US"/>
        </w:rPr>
        <w:t>, 76, 493-494.</w:t>
      </w:r>
    </w:p>
    <w:p w14:paraId="5B30BCB4" w14:textId="77777777" w:rsidR="00BC507B" w:rsidRPr="0003409A" w:rsidRDefault="00BC507B" w:rsidP="00BC507B">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t xml:space="preserve">Sarma, I.R., Rao, J.M., Rao, S.S. (2009). Contractions over generalized metric spaces. </w:t>
      </w:r>
      <w:r w:rsidRPr="0003409A">
        <w:rPr>
          <w:rFonts w:ascii="Times New Roman" w:eastAsiaTheme="minorEastAsia" w:hAnsi="Times New Roman" w:cs="Times New Roman"/>
          <w:i/>
          <w:sz w:val="24"/>
          <w:szCs w:val="24"/>
        </w:rPr>
        <w:t>Journal of Nonlinear Sciences and Applications</w:t>
      </w:r>
      <w:r w:rsidRPr="0003409A">
        <w:rPr>
          <w:rFonts w:ascii="Times New Roman" w:eastAsiaTheme="minorEastAsia" w:hAnsi="Times New Roman" w:cs="Times New Roman"/>
          <w:sz w:val="24"/>
          <w:szCs w:val="24"/>
        </w:rPr>
        <w:t xml:space="preserve">, </w:t>
      </w:r>
      <w:r w:rsidRPr="0003409A">
        <w:rPr>
          <w:rFonts w:ascii="Times New Roman" w:eastAsiaTheme="minorEastAsia" w:hAnsi="Times New Roman" w:cs="Times New Roman"/>
          <w:sz w:val="24"/>
          <w:szCs w:val="24"/>
          <w:lang w:val="en-US"/>
        </w:rPr>
        <w:t>2(3), 180-182.</w:t>
      </w:r>
    </w:p>
    <w:p w14:paraId="43B53551" w14:textId="0BD20FA5" w:rsidR="00BC507B" w:rsidRPr="0003409A" w:rsidRDefault="00C612E2" w:rsidP="00C612E2">
      <w:pPr>
        <w:spacing w:after="0" w:line="276" w:lineRule="auto"/>
        <w:ind w:left="567" w:hanging="567"/>
        <w:jc w:val="both"/>
        <w:rPr>
          <w:rFonts w:ascii="Times New Roman" w:eastAsiaTheme="minorEastAsia" w:hAnsi="Times New Roman" w:cs="Times New Roman"/>
          <w:sz w:val="24"/>
          <w:szCs w:val="24"/>
          <w:lang w:val="en-US"/>
        </w:rPr>
      </w:pPr>
      <w:r w:rsidRPr="0003409A">
        <w:rPr>
          <w:rFonts w:ascii="Times New Roman" w:eastAsiaTheme="minorEastAsia" w:hAnsi="Times New Roman" w:cs="Times New Roman"/>
          <w:sz w:val="24"/>
          <w:szCs w:val="24"/>
          <w:lang w:val="en-US"/>
        </w:rPr>
        <w:lastRenderedPageBreak/>
        <w:t xml:space="preserve">Yolacan, E. (2016). Some fixed point theorems on generalized metric spaces. </w:t>
      </w:r>
      <w:r w:rsidRPr="0003409A">
        <w:rPr>
          <w:rFonts w:ascii="Times New Roman" w:eastAsiaTheme="minorEastAsia" w:hAnsi="Times New Roman" w:cs="Times New Roman"/>
          <w:i/>
          <w:sz w:val="24"/>
          <w:szCs w:val="24"/>
          <w:lang w:val="en-US"/>
        </w:rPr>
        <w:t>Asian Journal of Mathematics and Applications</w:t>
      </w:r>
      <w:r w:rsidRPr="0003409A">
        <w:rPr>
          <w:rFonts w:ascii="Times New Roman" w:eastAsiaTheme="minorEastAsia" w:hAnsi="Times New Roman" w:cs="Times New Roman"/>
          <w:sz w:val="24"/>
          <w:szCs w:val="24"/>
          <w:lang w:val="en-US"/>
        </w:rPr>
        <w:t>, vol.2016, Article ID ama0294, 8 pages.</w:t>
      </w:r>
    </w:p>
    <w:p w14:paraId="37FBF476" w14:textId="77777777" w:rsidR="003D7955" w:rsidRPr="0003409A" w:rsidRDefault="003D7955" w:rsidP="002D5B19">
      <w:pPr>
        <w:spacing w:after="0" w:line="276" w:lineRule="auto"/>
        <w:ind w:left="567" w:hanging="567"/>
        <w:jc w:val="both"/>
        <w:rPr>
          <w:rFonts w:ascii="Times New Roman" w:hAnsi="Times New Roman" w:cs="Times New Roman"/>
          <w:sz w:val="24"/>
          <w:szCs w:val="24"/>
          <w:lang w:val="en-US"/>
        </w:rPr>
      </w:pPr>
    </w:p>
    <w:sectPr w:rsidR="003D7955" w:rsidRPr="0003409A" w:rsidSect="004D1696">
      <w:headerReference w:type="default" r:id="rId10"/>
      <w:footerReference w:type="default" r:id="rId11"/>
      <w:footerReference w:type="first" r:id="rId12"/>
      <w:pgSz w:w="11906" w:h="16838"/>
      <w:pgMar w:top="851" w:right="907" w:bottom="851" w:left="1077"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A8CF64" w14:textId="77777777" w:rsidR="00D557C6" w:rsidRDefault="00D557C6" w:rsidP="00B53614">
      <w:pPr>
        <w:spacing w:after="0" w:line="240" w:lineRule="auto"/>
      </w:pPr>
      <w:r>
        <w:separator/>
      </w:r>
    </w:p>
  </w:endnote>
  <w:endnote w:type="continuationSeparator" w:id="0">
    <w:p w14:paraId="0C70FB5D" w14:textId="77777777" w:rsidR="00D557C6" w:rsidRDefault="00D557C6" w:rsidP="00B536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6419936"/>
      <w:docPartObj>
        <w:docPartGallery w:val="Page Numbers (Bottom of Page)"/>
        <w:docPartUnique/>
      </w:docPartObj>
    </w:sdtPr>
    <w:sdtEndPr>
      <w:rPr>
        <w:rFonts w:ascii="Times New Roman" w:hAnsi="Times New Roman" w:cs="Times New Roman"/>
        <w:sz w:val="24"/>
        <w:szCs w:val="24"/>
      </w:rPr>
    </w:sdtEndPr>
    <w:sdtContent>
      <w:p w14:paraId="30FACB91" w14:textId="0B425B53" w:rsidR="00C860A1" w:rsidRPr="00F34C5C" w:rsidRDefault="00C860A1" w:rsidP="00F34C5C">
        <w:pPr>
          <w:pStyle w:val="Altbilgi"/>
          <w:jc w:val="right"/>
          <w:rPr>
            <w:rFonts w:ascii="Times New Roman" w:hAnsi="Times New Roman" w:cs="Times New Roman"/>
            <w:sz w:val="24"/>
            <w:szCs w:val="24"/>
          </w:rPr>
        </w:pPr>
        <w:r w:rsidRPr="00F34C5C">
          <w:rPr>
            <w:rFonts w:ascii="Times New Roman" w:hAnsi="Times New Roman" w:cs="Times New Roman"/>
            <w:sz w:val="24"/>
            <w:szCs w:val="24"/>
          </w:rPr>
          <w:fldChar w:fldCharType="begin"/>
        </w:r>
        <w:r w:rsidRPr="00F34C5C">
          <w:rPr>
            <w:rFonts w:ascii="Times New Roman" w:hAnsi="Times New Roman" w:cs="Times New Roman"/>
            <w:sz w:val="24"/>
            <w:szCs w:val="24"/>
          </w:rPr>
          <w:instrText>PAGE   \* MERGEFORMAT</w:instrText>
        </w:r>
        <w:r w:rsidRPr="00F34C5C">
          <w:rPr>
            <w:rFonts w:ascii="Times New Roman" w:hAnsi="Times New Roman" w:cs="Times New Roman"/>
            <w:sz w:val="24"/>
            <w:szCs w:val="24"/>
          </w:rPr>
          <w:fldChar w:fldCharType="separate"/>
        </w:r>
        <w:r w:rsidR="00BB750F">
          <w:rPr>
            <w:rFonts w:ascii="Times New Roman" w:hAnsi="Times New Roman" w:cs="Times New Roman"/>
            <w:noProof/>
            <w:sz w:val="24"/>
            <w:szCs w:val="24"/>
          </w:rPr>
          <w:t>11</w:t>
        </w:r>
        <w:r w:rsidRPr="00F34C5C">
          <w:rPr>
            <w:rFonts w:ascii="Times New Roman" w:hAnsi="Times New Roman" w:cs="Times New Roman"/>
            <w:sz w:val="24"/>
            <w:szCs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6517282"/>
      <w:docPartObj>
        <w:docPartGallery w:val="Page Numbers (Bottom of Page)"/>
        <w:docPartUnique/>
      </w:docPartObj>
    </w:sdtPr>
    <w:sdtEndPr>
      <w:rPr>
        <w:rFonts w:ascii="Times New Roman" w:hAnsi="Times New Roman" w:cs="Times New Roman"/>
        <w:sz w:val="24"/>
        <w:szCs w:val="24"/>
      </w:rPr>
    </w:sdtEndPr>
    <w:sdtContent>
      <w:p w14:paraId="270651A8" w14:textId="51956138" w:rsidR="00C860A1" w:rsidRPr="00F34C5C" w:rsidRDefault="00C860A1" w:rsidP="00F34C5C">
        <w:pPr>
          <w:pStyle w:val="Altbilgi"/>
          <w:jc w:val="right"/>
          <w:rPr>
            <w:rFonts w:ascii="Times New Roman" w:hAnsi="Times New Roman" w:cs="Times New Roman"/>
            <w:sz w:val="24"/>
            <w:szCs w:val="24"/>
          </w:rPr>
        </w:pPr>
        <w:r w:rsidRPr="00F34C5C">
          <w:rPr>
            <w:rFonts w:ascii="Times New Roman" w:hAnsi="Times New Roman" w:cs="Times New Roman"/>
            <w:sz w:val="24"/>
            <w:szCs w:val="24"/>
          </w:rPr>
          <w:fldChar w:fldCharType="begin"/>
        </w:r>
        <w:r w:rsidRPr="00F34C5C">
          <w:rPr>
            <w:rFonts w:ascii="Times New Roman" w:hAnsi="Times New Roman" w:cs="Times New Roman"/>
            <w:sz w:val="24"/>
            <w:szCs w:val="24"/>
          </w:rPr>
          <w:instrText>PAGE   \* MERGEFORMAT</w:instrText>
        </w:r>
        <w:r w:rsidRPr="00F34C5C">
          <w:rPr>
            <w:rFonts w:ascii="Times New Roman" w:hAnsi="Times New Roman" w:cs="Times New Roman"/>
            <w:sz w:val="24"/>
            <w:szCs w:val="24"/>
          </w:rPr>
          <w:fldChar w:fldCharType="separate"/>
        </w:r>
        <w:r w:rsidR="00BB750F">
          <w:rPr>
            <w:rFonts w:ascii="Times New Roman" w:hAnsi="Times New Roman" w:cs="Times New Roman"/>
            <w:noProof/>
            <w:sz w:val="24"/>
            <w:szCs w:val="24"/>
          </w:rPr>
          <w:t>1</w:t>
        </w:r>
        <w:r w:rsidRPr="00F34C5C">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06F842" w14:textId="77777777" w:rsidR="00D557C6" w:rsidRDefault="00D557C6" w:rsidP="00B53614">
      <w:pPr>
        <w:spacing w:after="0" w:line="240" w:lineRule="auto"/>
      </w:pPr>
      <w:r>
        <w:separator/>
      </w:r>
    </w:p>
  </w:footnote>
  <w:footnote w:type="continuationSeparator" w:id="0">
    <w:p w14:paraId="126FEE3E" w14:textId="77777777" w:rsidR="00D557C6" w:rsidRDefault="00D557C6" w:rsidP="00B536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oKlavuzu7"/>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ED2F0"/>
      <w:tblLook w:val="04A0" w:firstRow="1" w:lastRow="0" w:firstColumn="1" w:lastColumn="0" w:noHBand="0" w:noVBand="1"/>
    </w:tblPr>
    <w:tblGrid>
      <w:gridCol w:w="6841"/>
      <w:gridCol w:w="3297"/>
    </w:tblGrid>
    <w:tr w:rsidR="00C860A1" w:rsidRPr="00CA31DA" w14:paraId="2906BFC8" w14:textId="77777777" w:rsidTr="00A7504E">
      <w:trPr>
        <w:trHeight w:val="268"/>
      </w:trPr>
      <w:tc>
        <w:tcPr>
          <w:tcW w:w="3374" w:type="pct"/>
          <w:tcBorders>
            <w:top w:val="single" w:sz="4" w:space="0" w:color="auto"/>
            <w:bottom w:val="single" w:sz="4" w:space="0" w:color="auto"/>
          </w:tcBorders>
          <w:shd w:val="clear" w:color="auto" w:fill="BED2F0"/>
        </w:tcPr>
        <w:sdt>
          <w:sdtPr>
            <w:rPr>
              <w:rFonts w:ascii="Times New Roman" w:eastAsia="Calibri" w:hAnsi="Times New Roman" w:cs="Times New Roman"/>
              <w:b/>
              <w:sz w:val="20"/>
              <w:szCs w:val="20"/>
            </w:rPr>
            <w:id w:val="1285628162"/>
            <w:placeholder>
              <w:docPart w:val="D9EC1D7FD6FD4C109BB094559DFD3E98"/>
            </w:placeholder>
          </w:sdtPr>
          <w:sdtEndPr/>
          <w:sdtContent>
            <w:p w14:paraId="7FF1A0B6" w14:textId="5A438C21" w:rsidR="00C860A1" w:rsidRPr="00CA31DA" w:rsidRDefault="00C860A1" w:rsidP="009E377F">
              <w:pPr>
                <w:tabs>
                  <w:tab w:val="center" w:pos="4536"/>
                  <w:tab w:val="right" w:pos="9072"/>
                </w:tabs>
                <w:rPr>
                  <w:rFonts w:ascii="Times New Roman" w:eastAsia="Calibri" w:hAnsi="Times New Roman" w:cs="Times New Roman"/>
                  <w:bCs/>
                  <w:sz w:val="20"/>
                  <w:szCs w:val="20"/>
                </w:rPr>
              </w:pPr>
              <w:r w:rsidRPr="00CA31DA">
                <w:rPr>
                  <w:rFonts w:ascii="Times New Roman" w:eastAsia="Calibri" w:hAnsi="Times New Roman" w:cs="Times New Roman"/>
                  <w:b/>
                  <w:sz w:val="20"/>
                  <w:szCs w:val="20"/>
                </w:rPr>
                <w:t>Esra YOLAÇAN</w:t>
              </w:r>
            </w:p>
          </w:sdtContent>
        </w:sdt>
      </w:tc>
      <w:tc>
        <w:tcPr>
          <w:tcW w:w="1626" w:type="pct"/>
          <w:tcBorders>
            <w:top w:val="single" w:sz="4" w:space="0" w:color="auto"/>
            <w:bottom w:val="single" w:sz="4" w:space="0" w:color="auto"/>
          </w:tcBorders>
          <w:shd w:val="clear" w:color="auto" w:fill="BED2F0"/>
        </w:tcPr>
        <w:p w14:paraId="73AF596E" w14:textId="775EB0AD" w:rsidR="00C860A1" w:rsidRPr="00CA31DA" w:rsidRDefault="00BE6B27" w:rsidP="009E377F">
          <w:pPr>
            <w:tabs>
              <w:tab w:val="center" w:pos="4536"/>
              <w:tab w:val="right" w:pos="9072"/>
            </w:tabs>
            <w:jc w:val="right"/>
            <w:rPr>
              <w:rFonts w:ascii="Times New Roman" w:eastAsia="Calibri" w:hAnsi="Times New Roman" w:cs="Times New Roman"/>
              <w:b/>
              <w:bCs/>
              <w:sz w:val="20"/>
              <w:szCs w:val="20"/>
            </w:rPr>
          </w:pPr>
          <w:r w:rsidRPr="00CA31DA">
            <w:rPr>
              <w:rFonts w:ascii="Times New Roman" w:eastAsia="Calibri" w:hAnsi="Times New Roman" w:cs="Times New Roman"/>
              <w:b/>
              <w:sz w:val="20"/>
              <w:szCs w:val="20"/>
            </w:rPr>
            <w:t>13(3</w:t>
          </w:r>
          <w:r w:rsidR="00C860A1" w:rsidRPr="00CA31DA">
            <w:rPr>
              <w:rFonts w:ascii="Times New Roman" w:eastAsia="Calibri" w:hAnsi="Times New Roman" w:cs="Times New Roman"/>
              <w:b/>
              <w:sz w:val="20"/>
              <w:szCs w:val="20"/>
            </w:rPr>
            <w:t>), x-x, 2023</w:t>
          </w:r>
        </w:p>
      </w:tc>
    </w:tr>
    <w:tr w:rsidR="00C860A1" w:rsidRPr="00CA31DA" w14:paraId="0523B217" w14:textId="77777777" w:rsidTr="00A7504E">
      <w:trPr>
        <w:trHeight w:val="268"/>
      </w:trPr>
      <w:tc>
        <w:tcPr>
          <w:tcW w:w="5000" w:type="pct"/>
          <w:gridSpan w:val="2"/>
          <w:tcBorders>
            <w:top w:val="single" w:sz="4" w:space="0" w:color="auto"/>
            <w:bottom w:val="single" w:sz="4" w:space="0" w:color="auto"/>
          </w:tcBorders>
          <w:shd w:val="clear" w:color="auto" w:fill="BED2F0"/>
        </w:tcPr>
        <w:sdt>
          <w:sdtPr>
            <w:rPr>
              <w:rFonts w:ascii="Times New Roman" w:eastAsia="Calibri" w:hAnsi="Times New Roman" w:cs="Times New Roman"/>
              <w:bCs/>
              <w:sz w:val="20"/>
              <w:szCs w:val="20"/>
            </w:rPr>
            <w:id w:val="-788355573"/>
            <w:placeholder>
              <w:docPart w:val="F836F24A794B40B0BC9C14971439AF2C"/>
            </w:placeholder>
          </w:sdtPr>
          <w:sdtEndPr/>
          <w:sdtContent>
            <w:p w14:paraId="02F82803" w14:textId="383D35BE" w:rsidR="00C860A1" w:rsidRPr="00CA31DA" w:rsidRDefault="00D557C6" w:rsidP="002B5858">
              <w:pPr>
                <w:tabs>
                  <w:tab w:val="left" w:pos="567"/>
                </w:tabs>
                <w:autoSpaceDE w:val="0"/>
                <w:autoSpaceDN w:val="0"/>
                <w:adjustRightInd w:val="0"/>
                <w:jc w:val="center"/>
                <w:rPr>
                  <w:rFonts w:ascii="Times New Roman" w:eastAsia="Calibri" w:hAnsi="Times New Roman" w:cs="Times New Roman"/>
                  <w:bCs/>
                  <w:sz w:val="20"/>
                  <w:szCs w:val="20"/>
                </w:rPr>
              </w:pPr>
              <w:sdt>
                <w:sdtPr>
                  <w:rPr>
                    <w:rFonts w:ascii="Times New Roman" w:eastAsia="Calibri" w:hAnsi="Times New Roman" w:cs="Times New Roman"/>
                    <w:bCs/>
                    <w:sz w:val="20"/>
                    <w:szCs w:val="20"/>
                  </w:rPr>
                  <w:alias w:val="Makale hangi dille yazıldıysa o dille makale başlığı eklenmeli"/>
                  <w:tag w:val="Makale hangi dille yazıldıysa o dille makale başlığı eklenmelidir."/>
                  <w:id w:val="173937566"/>
                  <w:placeholder>
                    <w:docPart w:val="BB04C56C584040A39D0166F611A22D47"/>
                  </w:placeholder>
                </w:sdtPr>
                <w:sdtEndPr/>
                <w:sdtContent>
                  <w:sdt>
                    <w:sdtPr>
                      <w:rPr>
                        <w:rFonts w:ascii="Times New Roman" w:eastAsia="Calibri" w:hAnsi="Times New Roman" w:cs="Times New Roman"/>
                        <w:bCs/>
                        <w:sz w:val="20"/>
                        <w:szCs w:val="20"/>
                      </w:rPr>
                      <w:id w:val="377745824"/>
                      <w:placeholder>
                        <w:docPart w:val="DefaultPlaceholder_-1854013440"/>
                      </w:placeholder>
                    </w:sdtPr>
                    <w:sdtEndPr/>
                    <w:sdtContent>
                      <w:sdt>
                        <w:sdtPr>
                          <w:rPr>
                            <w:rFonts w:ascii="Times New Roman" w:eastAsia="Calibri" w:hAnsi="Times New Roman" w:cs="Times New Roman"/>
                            <w:bCs/>
                            <w:sz w:val="20"/>
                            <w:szCs w:val="20"/>
                          </w:rPr>
                          <w:id w:val="-1531563990"/>
                          <w:placeholder>
                            <w:docPart w:val="DefaultPlaceholder_-1854013440"/>
                          </w:placeholder>
                        </w:sdtPr>
                        <w:sdtEndPr/>
                        <w:sdtContent>
                          <w:sdt>
                            <w:sdtPr>
                              <w:rPr>
                                <w:rStyle w:val="Stil3"/>
                                <w:rFonts w:ascii="Times New Roman" w:hAnsi="Times New Roman" w:cs="Times New Roman"/>
                                <w:sz w:val="20"/>
                                <w:szCs w:val="20"/>
                              </w:rPr>
                              <w:id w:val="179551755"/>
                              <w:placeholder>
                                <w:docPart w:val="DefaultPlaceholder_-1854013440"/>
                              </w:placeholder>
                            </w:sdtPr>
                            <w:sdtEndPr>
                              <w:rPr>
                                <w:rStyle w:val="VarsaylanParagrafYazTipi"/>
                                <w:rFonts w:eastAsia="Calibri"/>
                                <w:b w:val="0"/>
                                <w:bCs/>
                              </w:rPr>
                            </w:sdtEndPr>
                            <w:sdtContent>
                              <w:r w:rsidR="00C860A1" w:rsidRPr="00CA31DA">
                                <w:rPr>
                                  <w:rFonts w:ascii="Times New Roman" w:hAnsi="Times New Roman" w:cs="Times New Roman"/>
                                  <w:b/>
                                  <w:sz w:val="20"/>
                                  <w:szCs w:val="20"/>
                                </w:rPr>
                                <w:t xml:space="preserve">A Study on </w:t>
                              </w:r>
                              <m:oMath>
                                <m:d>
                                  <m:dPr>
                                    <m:ctrlPr>
                                      <w:rPr>
                                        <w:rFonts w:ascii="Cambria Math" w:hAnsi="Cambria Math" w:cs="Times New Roman"/>
                                        <w:b/>
                                        <w:i/>
                                        <w:sz w:val="20"/>
                                        <w:szCs w:val="20"/>
                                      </w:rPr>
                                    </m:ctrlPr>
                                  </m:dPr>
                                  <m:e>
                                    <m:r>
                                      <m:rPr>
                                        <m:sty m:val="bi"/>
                                      </m:rPr>
                                      <w:rPr>
                                        <w:rFonts w:ascii="Cambria Math" w:hAnsi="Cambria Math" w:cs="Times New Roman"/>
                                        <w:sz w:val="20"/>
                                        <w:szCs w:val="20"/>
                                      </w:rPr>
                                      <m:t>ψ,φ</m:t>
                                    </m:r>
                                  </m:e>
                                </m:d>
                              </m:oMath>
                              <w:r w:rsidR="00C860A1" w:rsidRPr="00CA31DA">
                                <w:rPr>
                                  <w:rFonts w:ascii="Times New Roman" w:hAnsi="Times New Roman" w:cs="Times New Roman"/>
                                  <w:b/>
                                  <w:sz w:val="20"/>
                                  <w:szCs w:val="20"/>
                                </w:rPr>
                                <w:t xml:space="preserve"> Weakly Contractive Mapping via </w:t>
                              </w:r>
                              <m:oMath>
                                <m:d>
                                  <m:dPr>
                                    <m:ctrlPr>
                                      <w:rPr>
                                        <w:rFonts w:ascii="Cambria Math" w:hAnsi="Cambria Math" w:cs="Times New Roman"/>
                                        <w:b/>
                                        <w:i/>
                                        <w:sz w:val="20"/>
                                        <w:szCs w:val="20"/>
                                      </w:rPr>
                                    </m:ctrlPr>
                                  </m:dPr>
                                  <m:e>
                                    <m:r>
                                      <m:rPr>
                                        <m:scr m:val="script"/>
                                        <m:sty m:val="bi"/>
                                      </m:rPr>
                                      <w:rPr>
                                        <w:rFonts w:ascii="Cambria Math" w:hAnsi="Cambria Math" w:cs="Times New Roman"/>
                                        <w:sz w:val="20"/>
                                        <w:szCs w:val="20"/>
                                      </w:rPr>
                                      <m:t>F,</m:t>
                                    </m:r>
                                    <m:r>
                                      <m:rPr>
                                        <m:sty m:val="bi"/>
                                      </m:rPr>
                                      <w:rPr>
                                        <w:rFonts w:ascii="Cambria Math" w:hAnsi="Cambria Math" w:cs="Times New Roman"/>
                                        <w:sz w:val="20"/>
                                        <w:szCs w:val="20"/>
                                      </w:rPr>
                                      <m:t>h</m:t>
                                    </m:r>
                                  </m:e>
                                </m:d>
                              </m:oMath>
                              <w:r w:rsidR="00C860A1" w:rsidRPr="00CA31DA">
                                <w:rPr>
                                  <w:rFonts w:ascii="Times New Roman" w:hAnsi="Times New Roman" w:cs="Times New Roman"/>
                                  <w:b/>
                                  <w:sz w:val="20"/>
                                  <w:szCs w:val="20"/>
                                </w:rPr>
                                <w:t xml:space="preserve"> Upper Class</w:t>
                              </w:r>
                            </w:sdtContent>
                          </w:sdt>
                        </w:sdtContent>
                      </w:sdt>
                    </w:sdtContent>
                  </w:sdt>
                </w:sdtContent>
              </w:sdt>
            </w:p>
          </w:sdtContent>
        </w:sdt>
      </w:tc>
    </w:tr>
  </w:tbl>
  <w:p w14:paraId="2574F8A8" w14:textId="77777777" w:rsidR="00C860A1" w:rsidRDefault="00C860A1" w:rsidP="000E08B9">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6C0C9F"/>
    <w:multiLevelType w:val="hybridMultilevel"/>
    <w:tmpl w:val="CE0AFC7E"/>
    <w:lvl w:ilvl="0" w:tplc="041F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364" w:hanging="360"/>
      </w:pPr>
      <w:rPr>
        <w:rFonts w:ascii="Courier New" w:hAnsi="Courier New" w:cs="Courier New" w:hint="default"/>
      </w:rPr>
    </w:lvl>
    <w:lvl w:ilvl="2" w:tplc="041F0005" w:tentative="1">
      <w:start w:val="1"/>
      <w:numFmt w:val="bullet"/>
      <w:lvlText w:val=""/>
      <w:lvlJc w:val="left"/>
      <w:pPr>
        <w:ind w:left="2084" w:hanging="360"/>
      </w:pPr>
      <w:rPr>
        <w:rFonts w:ascii="Wingdings" w:hAnsi="Wingdings" w:hint="default"/>
      </w:rPr>
    </w:lvl>
    <w:lvl w:ilvl="3" w:tplc="041F0001" w:tentative="1">
      <w:start w:val="1"/>
      <w:numFmt w:val="bullet"/>
      <w:lvlText w:val=""/>
      <w:lvlJc w:val="left"/>
      <w:pPr>
        <w:ind w:left="2804" w:hanging="360"/>
      </w:pPr>
      <w:rPr>
        <w:rFonts w:ascii="Symbol" w:hAnsi="Symbol" w:hint="default"/>
      </w:rPr>
    </w:lvl>
    <w:lvl w:ilvl="4" w:tplc="041F0003" w:tentative="1">
      <w:start w:val="1"/>
      <w:numFmt w:val="bullet"/>
      <w:lvlText w:val="o"/>
      <w:lvlJc w:val="left"/>
      <w:pPr>
        <w:ind w:left="3524" w:hanging="360"/>
      </w:pPr>
      <w:rPr>
        <w:rFonts w:ascii="Courier New" w:hAnsi="Courier New" w:cs="Courier New" w:hint="default"/>
      </w:rPr>
    </w:lvl>
    <w:lvl w:ilvl="5" w:tplc="041F0005" w:tentative="1">
      <w:start w:val="1"/>
      <w:numFmt w:val="bullet"/>
      <w:lvlText w:val=""/>
      <w:lvlJc w:val="left"/>
      <w:pPr>
        <w:ind w:left="4244" w:hanging="360"/>
      </w:pPr>
      <w:rPr>
        <w:rFonts w:ascii="Wingdings" w:hAnsi="Wingdings" w:hint="default"/>
      </w:rPr>
    </w:lvl>
    <w:lvl w:ilvl="6" w:tplc="041F0001" w:tentative="1">
      <w:start w:val="1"/>
      <w:numFmt w:val="bullet"/>
      <w:lvlText w:val=""/>
      <w:lvlJc w:val="left"/>
      <w:pPr>
        <w:ind w:left="4964" w:hanging="360"/>
      </w:pPr>
      <w:rPr>
        <w:rFonts w:ascii="Symbol" w:hAnsi="Symbol" w:hint="default"/>
      </w:rPr>
    </w:lvl>
    <w:lvl w:ilvl="7" w:tplc="041F0003" w:tentative="1">
      <w:start w:val="1"/>
      <w:numFmt w:val="bullet"/>
      <w:lvlText w:val="o"/>
      <w:lvlJc w:val="left"/>
      <w:pPr>
        <w:ind w:left="5684" w:hanging="360"/>
      </w:pPr>
      <w:rPr>
        <w:rFonts w:ascii="Courier New" w:hAnsi="Courier New" w:cs="Courier New" w:hint="default"/>
      </w:rPr>
    </w:lvl>
    <w:lvl w:ilvl="8" w:tplc="041F0005" w:tentative="1">
      <w:start w:val="1"/>
      <w:numFmt w:val="bullet"/>
      <w:lvlText w:val=""/>
      <w:lvlJc w:val="left"/>
      <w:pPr>
        <w:ind w:left="6404" w:hanging="360"/>
      </w:pPr>
      <w:rPr>
        <w:rFonts w:ascii="Wingdings" w:hAnsi="Wingdings" w:hint="default"/>
      </w:rPr>
    </w:lvl>
  </w:abstractNum>
  <w:abstractNum w:abstractNumId="1">
    <w:nsid w:val="26816B2D"/>
    <w:multiLevelType w:val="hybridMultilevel"/>
    <w:tmpl w:val="C5EC801E"/>
    <w:lvl w:ilvl="0" w:tplc="CA56E05C">
      <w:start w:val="1"/>
      <w:numFmt w:val="lowerRoman"/>
      <w:lvlText w:val="(%1)"/>
      <w:lvlJc w:val="left"/>
      <w:pPr>
        <w:ind w:left="1287" w:hanging="72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2">
    <w:nsid w:val="32565C6D"/>
    <w:multiLevelType w:val="hybridMultilevel"/>
    <w:tmpl w:val="06F0907C"/>
    <w:lvl w:ilvl="0" w:tplc="0B3E85EA">
      <w:start w:val="1"/>
      <w:numFmt w:val="lowerRoman"/>
      <w:lvlText w:val="(%1)"/>
      <w:lvlJc w:val="left"/>
      <w:pPr>
        <w:ind w:left="1287" w:hanging="72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3">
    <w:nsid w:val="32617D91"/>
    <w:multiLevelType w:val="hybridMultilevel"/>
    <w:tmpl w:val="04464CA2"/>
    <w:lvl w:ilvl="0" w:tplc="29D0646C">
      <w:numFmt w:val="bullet"/>
      <w:lvlText w:val="•"/>
      <w:lvlJc w:val="left"/>
      <w:pPr>
        <w:ind w:left="644" w:hanging="360"/>
      </w:pPr>
      <w:rPr>
        <w:rFonts w:ascii="Times New Roman" w:eastAsia="Calibri" w:hAnsi="Times New Roman" w:cs="Times New Roman" w:hint="default"/>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4">
    <w:nsid w:val="3CD57401"/>
    <w:multiLevelType w:val="hybridMultilevel"/>
    <w:tmpl w:val="06F0907C"/>
    <w:lvl w:ilvl="0" w:tplc="0B3E85EA">
      <w:start w:val="1"/>
      <w:numFmt w:val="lowerRoman"/>
      <w:lvlText w:val="(%1)"/>
      <w:lvlJc w:val="left"/>
      <w:pPr>
        <w:ind w:left="1287" w:hanging="72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5">
    <w:nsid w:val="49B620FE"/>
    <w:multiLevelType w:val="hybridMultilevel"/>
    <w:tmpl w:val="CB02AEE0"/>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6">
    <w:nsid w:val="4AFB52F5"/>
    <w:multiLevelType w:val="hybridMultilevel"/>
    <w:tmpl w:val="73529B7E"/>
    <w:lvl w:ilvl="0" w:tplc="041F000F">
      <w:start w:val="1"/>
      <w:numFmt w:val="decimal"/>
      <w:lvlText w:val="%1."/>
      <w:lvlJc w:val="left"/>
      <w:pPr>
        <w:ind w:left="862" w:hanging="360"/>
      </w:pPr>
    </w:lvl>
    <w:lvl w:ilvl="1" w:tplc="041F0019" w:tentative="1">
      <w:start w:val="1"/>
      <w:numFmt w:val="lowerLetter"/>
      <w:lvlText w:val="%2."/>
      <w:lvlJc w:val="left"/>
      <w:pPr>
        <w:ind w:left="1582" w:hanging="360"/>
      </w:pPr>
    </w:lvl>
    <w:lvl w:ilvl="2" w:tplc="041F001B" w:tentative="1">
      <w:start w:val="1"/>
      <w:numFmt w:val="lowerRoman"/>
      <w:lvlText w:val="%3."/>
      <w:lvlJc w:val="right"/>
      <w:pPr>
        <w:ind w:left="2302" w:hanging="180"/>
      </w:pPr>
    </w:lvl>
    <w:lvl w:ilvl="3" w:tplc="041F000F" w:tentative="1">
      <w:start w:val="1"/>
      <w:numFmt w:val="decimal"/>
      <w:lvlText w:val="%4."/>
      <w:lvlJc w:val="left"/>
      <w:pPr>
        <w:ind w:left="3022" w:hanging="360"/>
      </w:pPr>
    </w:lvl>
    <w:lvl w:ilvl="4" w:tplc="041F0019" w:tentative="1">
      <w:start w:val="1"/>
      <w:numFmt w:val="lowerLetter"/>
      <w:lvlText w:val="%5."/>
      <w:lvlJc w:val="left"/>
      <w:pPr>
        <w:ind w:left="3742" w:hanging="360"/>
      </w:pPr>
    </w:lvl>
    <w:lvl w:ilvl="5" w:tplc="041F001B" w:tentative="1">
      <w:start w:val="1"/>
      <w:numFmt w:val="lowerRoman"/>
      <w:lvlText w:val="%6."/>
      <w:lvlJc w:val="right"/>
      <w:pPr>
        <w:ind w:left="4462" w:hanging="180"/>
      </w:pPr>
    </w:lvl>
    <w:lvl w:ilvl="6" w:tplc="041F000F" w:tentative="1">
      <w:start w:val="1"/>
      <w:numFmt w:val="decimal"/>
      <w:lvlText w:val="%7."/>
      <w:lvlJc w:val="left"/>
      <w:pPr>
        <w:ind w:left="5182" w:hanging="360"/>
      </w:pPr>
    </w:lvl>
    <w:lvl w:ilvl="7" w:tplc="041F0019" w:tentative="1">
      <w:start w:val="1"/>
      <w:numFmt w:val="lowerLetter"/>
      <w:lvlText w:val="%8."/>
      <w:lvlJc w:val="left"/>
      <w:pPr>
        <w:ind w:left="5902" w:hanging="360"/>
      </w:pPr>
    </w:lvl>
    <w:lvl w:ilvl="8" w:tplc="041F001B" w:tentative="1">
      <w:start w:val="1"/>
      <w:numFmt w:val="lowerRoman"/>
      <w:lvlText w:val="%9."/>
      <w:lvlJc w:val="right"/>
      <w:pPr>
        <w:ind w:left="6622" w:hanging="180"/>
      </w:pPr>
    </w:lvl>
  </w:abstractNum>
  <w:abstractNum w:abstractNumId="7">
    <w:nsid w:val="51FE44B1"/>
    <w:multiLevelType w:val="hybridMultilevel"/>
    <w:tmpl w:val="EDE067A2"/>
    <w:lvl w:ilvl="0" w:tplc="29D0646C">
      <w:numFmt w:val="bullet"/>
      <w:lvlText w:val="•"/>
      <w:lvlJc w:val="left"/>
      <w:pPr>
        <w:ind w:left="502" w:hanging="360"/>
      </w:pPr>
      <w:rPr>
        <w:rFonts w:ascii="Times New Roman" w:eastAsia="Calibri" w:hAnsi="Times New Roman" w:cs="Times New Roman" w:hint="default"/>
      </w:rPr>
    </w:lvl>
    <w:lvl w:ilvl="1" w:tplc="041F0003" w:tentative="1">
      <w:start w:val="1"/>
      <w:numFmt w:val="bullet"/>
      <w:lvlText w:val="o"/>
      <w:lvlJc w:val="left"/>
      <w:pPr>
        <w:ind w:left="1222" w:hanging="360"/>
      </w:pPr>
      <w:rPr>
        <w:rFonts w:ascii="Courier New" w:hAnsi="Courier New" w:cs="Courier New" w:hint="default"/>
      </w:rPr>
    </w:lvl>
    <w:lvl w:ilvl="2" w:tplc="041F0005" w:tentative="1">
      <w:start w:val="1"/>
      <w:numFmt w:val="bullet"/>
      <w:lvlText w:val=""/>
      <w:lvlJc w:val="left"/>
      <w:pPr>
        <w:ind w:left="1942" w:hanging="360"/>
      </w:pPr>
      <w:rPr>
        <w:rFonts w:ascii="Wingdings" w:hAnsi="Wingdings" w:hint="default"/>
      </w:rPr>
    </w:lvl>
    <w:lvl w:ilvl="3" w:tplc="041F0001" w:tentative="1">
      <w:start w:val="1"/>
      <w:numFmt w:val="bullet"/>
      <w:lvlText w:val=""/>
      <w:lvlJc w:val="left"/>
      <w:pPr>
        <w:ind w:left="2662" w:hanging="360"/>
      </w:pPr>
      <w:rPr>
        <w:rFonts w:ascii="Symbol" w:hAnsi="Symbol" w:hint="default"/>
      </w:rPr>
    </w:lvl>
    <w:lvl w:ilvl="4" w:tplc="041F0003" w:tentative="1">
      <w:start w:val="1"/>
      <w:numFmt w:val="bullet"/>
      <w:lvlText w:val="o"/>
      <w:lvlJc w:val="left"/>
      <w:pPr>
        <w:ind w:left="3382" w:hanging="360"/>
      </w:pPr>
      <w:rPr>
        <w:rFonts w:ascii="Courier New" w:hAnsi="Courier New" w:cs="Courier New" w:hint="default"/>
      </w:rPr>
    </w:lvl>
    <w:lvl w:ilvl="5" w:tplc="041F0005" w:tentative="1">
      <w:start w:val="1"/>
      <w:numFmt w:val="bullet"/>
      <w:lvlText w:val=""/>
      <w:lvlJc w:val="left"/>
      <w:pPr>
        <w:ind w:left="4102" w:hanging="360"/>
      </w:pPr>
      <w:rPr>
        <w:rFonts w:ascii="Wingdings" w:hAnsi="Wingdings" w:hint="default"/>
      </w:rPr>
    </w:lvl>
    <w:lvl w:ilvl="6" w:tplc="041F0001" w:tentative="1">
      <w:start w:val="1"/>
      <w:numFmt w:val="bullet"/>
      <w:lvlText w:val=""/>
      <w:lvlJc w:val="left"/>
      <w:pPr>
        <w:ind w:left="4822" w:hanging="360"/>
      </w:pPr>
      <w:rPr>
        <w:rFonts w:ascii="Symbol" w:hAnsi="Symbol" w:hint="default"/>
      </w:rPr>
    </w:lvl>
    <w:lvl w:ilvl="7" w:tplc="041F0003" w:tentative="1">
      <w:start w:val="1"/>
      <w:numFmt w:val="bullet"/>
      <w:lvlText w:val="o"/>
      <w:lvlJc w:val="left"/>
      <w:pPr>
        <w:ind w:left="5542" w:hanging="360"/>
      </w:pPr>
      <w:rPr>
        <w:rFonts w:ascii="Courier New" w:hAnsi="Courier New" w:cs="Courier New" w:hint="default"/>
      </w:rPr>
    </w:lvl>
    <w:lvl w:ilvl="8" w:tplc="041F0005" w:tentative="1">
      <w:start w:val="1"/>
      <w:numFmt w:val="bullet"/>
      <w:lvlText w:val=""/>
      <w:lvlJc w:val="left"/>
      <w:pPr>
        <w:ind w:left="6262" w:hanging="360"/>
      </w:pPr>
      <w:rPr>
        <w:rFonts w:ascii="Wingdings" w:hAnsi="Wingdings" w:hint="default"/>
      </w:rPr>
    </w:lvl>
  </w:abstractNum>
  <w:abstractNum w:abstractNumId="8">
    <w:nsid w:val="55DC1CB0"/>
    <w:multiLevelType w:val="hybridMultilevel"/>
    <w:tmpl w:val="8CF4E5F2"/>
    <w:lvl w:ilvl="0" w:tplc="29D0646C">
      <w:numFmt w:val="bullet"/>
      <w:lvlText w:val="•"/>
      <w:lvlJc w:val="left"/>
      <w:pPr>
        <w:ind w:left="644" w:hanging="360"/>
      </w:pPr>
      <w:rPr>
        <w:rFonts w:ascii="Times New Roman" w:eastAsia="Calibri" w:hAnsi="Times New Roman" w:cs="Times New Roman" w:hint="default"/>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9">
    <w:nsid w:val="6C694E26"/>
    <w:multiLevelType w:val="hybridMultilevel"/>
    <w:tmpl w:val="8CC87790"/>
    <w:lvl w:ilvl="0" w:tplc="F68E2A20">
      <w:start w:val="1"/>
      <w:numFmt w:val="bullet"/>
      <w:lvlText w:val=""/>
      <w:lvlJc w:val="left"/>
      <w:pPr>
        <w:ind w:left="1004" w:hanging="360"/>
      </w:pPr>
      <w:rPr>
        <w:rFonts w:ascii="Symbol" w:hAnsi="Symbol" w:hint="default"/>
        <w:sz w:val="16"/>
        <w:szCs w:val="16"/>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10">
    <w:nsid w:val="6E8B269C"/>
    <w:multiLevelType w:val="hybridMultilevel"/>
    <w:tmpl w:val="DC068498"/>
    <w:lvl w:ilvl="0" w:tplc="29D0646C">
      <w:numFmt w:val="bullet"/>
      <w:lvlText w:val="•"/>
      <w:lvlJc w:val="left"/>
      <w:pPr>
        <w:ind w:left="502" w:hanging="360"/>
      </w:pPr>
      <w:rPr>
        <w:rFonts w:ascii="Times New Roman" w:eastAsia="Calibri" w:hAnsi="Times New Roman" w:cs="Times New Roman" w:hint="default"/>
      </w:rPr>
    </w:lvl>
    <w:lvl w:ilvl="1" w:tplc="041F0003" w:tentative="1">
      <w:start w:val="1"/>
      <w:numFmt w:val="bullet"/>
      <w:lvlText w:val="o"/>
      <w:lvlJc w:val="left"/>
      <w:pPr>
        <w:ind w:left="1222" w:hanging="360"/>
      </w:pPr>
      <w:rPr>
        <w:rFonts w:ascii="Courier New" w:hAnsi="Courier New" w:cs="Courier New" w:hint="default"/>
      </w:rPr>
    </w:lvl>
    <w:lvl w:ilvl="2" w:tplc="041F0005" w:tentative="1">
      <w:start w:val="1"/>
      <w:numFmt w:val="bullet"/>
      <w:lvlText w:val=""/>
      <w:lvlJc w:val="left"/>
      <w:pPr>
        <w:ind w:left="1942" w:hanging="360"/>
      </w:pPr>
      <w:rPr>
        <w:rFonts w:ascii="Wingdings" w:hAnsi="Wingdings" w:hint="default"/>
      </w:rPr>
    </w:lvl>
    <w:lvl w:ilvl="3" w:tplc="041F0001" w:tentative="1">
      <w:start w:val="1"/>
      <w:numFmt w:val="bullet"/>
      <w:lvlText w:val=""/>
      <w:lvlJc w:val="left"/>
      <w:pPr>
        <w:ind w:left="2662" w:hanging="360"/>
      </w:pPr>
      <w:rPr>
        <w:rFonts w:ascii="Symbol" w:hAnsi="Symbol" w:hint="default"/>
      </w:rPr>
    </w:lvl>
    <w:lvl w:ilvl="4" w:tplc="041F0003" w:tentative="1">
      <w:start w:val="1"/>
      <w:numFmt w:val="bullet"/>
      <w:lvlText w:val="o"/>
      <w:lvlJc w:val="left"/>
      <w:pPr>
        <w:ind w:left="3382" w:hanging="360"/>
      </w:pPr>
      <w:rPr>
        <w:rFonts w:ascii="Courier New" w:hAnsi="Courier New" w:cs="Courier New" w:hint="default"/>
      </w:rPr>
    </w:lvl>
    <w:lvl w:ilvl="5" w:tplc="041F0005" w:tentative="1">
      <w:start w:val="1"/>
      <w:numFmt w:val="bullet"/>
      <w:lvlText w:val=""/>
      <w:lvlJc w:val="left"/>
      <w:pPr>
        <w:ind w:left="4102" w:hanging="360"/>
      </w:pPr>
      <w:rPr>
        <w:rFonts w:ascii="Wingdings" w:hAnsi="Wingdings" w:hint="default"/>
      </w:rPr>
    </w:lvl>
    <w:lvl w:ilvl="6" w:tplc="041F0001" w:tentative="1">
      <w:start w:val="1"/>
      <w:numFmt w:val="bullet"/>
      <w:lvlText w:val=""/>
      <w:lvlJc w:val="left"/>
      <w:pPr>
        <w:ind w:left="4822" w:hanging="360"/>
      </w:pPr>
      <w:rPr>
        <w:rFonts w:ascii="Symbol" w:hAnsi="Symbol" w:hint="default"/>
      </w:rPr>
    </w:lvl>
    <w:lvl w:ilvl="7" w:tplc="041F0003" w:tentative="1">
      <w:start w:val="1"/>
      <w:numFmt w:val="bullet"/>
      <w:lvlText w:val="o"/>
      <w:lvlJc w:val="left"/>
      <w:pPr>
        <w:ind w:left="5542" w:hanging="360"/>
      </w:pPr>
      <w:rPr>
        <w:rFonts w:ascii="Courier New" w:hAnsi="Courier New" w:cs="Courier New" w:hint="default"/>
      </w:rPr>
    </w:lvl>
    <w:lvl w:ilvl="8" w:tplc="041F0005" w:tentative="1">
      <w:start w:val="1"/>
      <w:numFmt w:val="bullet"/>
      <w:lvlText w:val=""/>
      <w:lvlJc w:val="left"/>
      <w:pPr>
        <w:ind w:left="6262" w:hanging="360"/>
      </w:pPr>
      <w:rPr>
        <w:rFonts w:ascii="Wingdings" w:hAnsi="Wingdings" w:hint="default"/>
      </w:rPr>
    </w:lvl>
  </w:abstractNum>
  <w:abstractNum w:abstractNumId="11">
    <w:nsid w:val="6F210323"/>
    <w:multiLevelType w:val="hybridMultilevel"/>
    <w:tmpl w:val="C5EC801E"/>
    <w:lvl w:ilvl="0" w:tplc="CA56E05C">
      <w:start w:val="1"/>
      <w:numFmt w:val="lowerRoman"/>
      <w:lvlText w:val="(%1)"/>
      <w:lvlJc w:val="left"/>
      <w:pPr>
        <w:ind w:left="1287" w:hanging="72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12">
    <w:nsid w:val="6FF565CE"/>
    <w:multiLevelType w:val="hybridMultilevel"/>
    <w:tmpl w:val="5EFC6248"/>
    <w:lvl w:ilvl="0" w:tplc="F68E2A20">
      <w:start w:val="1"/>
      <w:numFmt w:val="bullet"/>
      <w:lvlText w:val=""/>
      <w:lvlJc w:val="left"/>
      <w:pPr>
        <w:ind w:left="862" w:hanging="360"/>
      </w:pPr>
      <w:rPr>
        <w:rFonts w:ascii="Symbol" w:hAnsi="Symbol" w:hint="default"/>
        <w:sz w:val="16"/>
        <w:szCs w:val="16"/>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13">
    <w:nsid w:val="72B269A5"/>
    <w:multiLevelType w:val="multilevel"/>
    <w:tmpl w:val="31E8DA66"/>
    <w:lvl w:ilvl="0">
      <w:start w:val="1"/>
      <w:numFmt w:val="decimal"/>
      <w:pStyle w:val="1DzeyBalk"/>
      <w:suff w:val="space"/>
      <w:lvlText w:val="%1."/>
      <w:lvlJc w:val="left"/>
      <w:pPr>
        <w:ind w:left="720" w:hanging="360"/>
      </w:pPr>
      <w:rPr>
        <w:rFonts w:hint="default"/>
        <w:sz w:val="22"/>
        <w:szCs w:val="22"/>
      </w:rPr>
    </w:lvl>
    <w:lvl w:ilvl="1">
      <w:start w:val="1"/>
      <w:numFmt w:val="decimal"/>
      <w:pStyle w:val="2DzeyBalk"/>
      <w:isLgl/>
      <w:suff w:val="space"/>
      <w:lvlText w:val="%1.%2."/>
      <w:lvlJc w:val="left"/>
      <w:pPr>
        <w:ind w:left="780" w:hanging="420"/>
      </w:pPr>
      <w:rPr>
        <w:rFonts w:cstheme="majorBidi" w:hint="default"/>
        <w:b/>
      </w:rPr>
    </w:lvl>
    <w:lvl w:ilvl="2">
      <w:start w:val="1"/>
      <w:numFmt w:val="decimal"/>
      <w:isLgl/>
      <w:suff w:val="space"/>
      <w:lvlText w:val="%1.%2.%3."/>
      <w:lvlJc w:val="left"/>
      <w:pPr>
        <w:ind w:left="1080" w:hanging="720"/>
      </w:pPr>
      <w:rPr>
        <w:rFonts w:cstheme="majorBidi" w:hint="default"/>
        <w:b/>
      </w:rPr>
    </w:lvl>
    <w:lvl w:ilvl="3">
      <w:start w:val="1"/>
      <w:numFmt w:val="decimal"/>
      <w:isLgl/>
      <w:lvlText w:val="%1.%2.%3.%4."/>
      <w:lvlJc w:val="left"/>
      <w:pPr>
        <w:ind w:left="1080" w:hanging="720"/>
      </w:pPr>
      <w:rPr>
        <w:rFonts w:cstheme="majorBidi" w:hint="default"/>
        <w:b/>
      </w:rPr>
    </w:lvl>
    <w:lvl w:ilvl="4">
      <w:start w:val="1"/>
      <w:numFmt w:val="decimal"/>
      <w:isLgl/>
      <w:lvlText w:val="%1.%2.%3.%4.%5."/>
      <w:lvlJc w:val="left"/>
      <w:pPr>
        <w:ind w:left="1440" w:hanging="1080"/>
      </w:pPr>
      <w:rPr>
        <w:rFonts w:cstheme="majorBidi" w:hint="default"/>
        <w:b/>
      </w:rPr>
    </w:lvl>
    <w:lvl w:ilvl="5">
      <w:start w:val="1"/>
      <w:numFmt w:val="decimal"/>
      <w:isLgl/>
      <w:lvlText w:val="%1.%2.%3.%4.%5.%6."/>
      <w:lvlJc w:val="left"/>
      <w:pPr>
        <w:ind w:left="1440" w:hanging="1080"/>
      </w:pPr>
      <w:rPr>
        <w:rFonts w:cstheme="majorBidi" w:hint="default"/>
        <w:b/>
      </w:rPr>
    </w:lvl>
    <w:lvl w:ilvl="6">
      <w:start w:val="1"/>
      <w:numFmt w:val="decimal"/>
      <w:isLgl/>
      <w:lvlText w:val="%1.%2.%3.%4.%5.%6.%7."/>
      <w:lvlJc w:val="left"/>
      <w:pPr>
        <w:ind w:left="1440" w:hanging="1080"/>
      </w:pPr>
      <w:rPr>
        <w:rFonts w:cstheme="majorBidi" w:hint="default"/>
        <w:b/>
      </w:rPr>
    </w:lvl>
    <w:lvl w:ilvl="7">
      <w:start w:val="1"/>
      <w:numFmt w:val="decimal"/>
      <w:isLgl/>
      <w:lvlText w:val="%1.%2.%3.%4.%5.%6.%7.%8."/>
      <w:lvlJc w:val="left"/>
      <w:pPr>
        <w:ind w:left="1800" w:hanging="1440"/>
      </w:pPr>
      <w:rPr>
        <w:rFonts w:cstheme="majorBidi" w:hint="default"/>
        <w:b/>
      </w:rPr>
    </w:lvl>
    <w:lvl w:ilvl="8">
      <w:start w:val="1"/>
      <w:numFmt w:val="decimal"/>
      <w:isLgl/>
      <w:lvlText w:val="%1.%2.%3.%4.%5.%6.%7.%8.%9."/>
      <w:lvlJc w:val="left"/>
      <w:pPr>
        <w:ind w:left="1800" w:hanging="1440"/>
      </w:pPr>
      <w:rPr>
        <w:rFonts w:cstheme="majorBidi" w:hint="default"/>
        <w:b/>
      </w:rPr>
    </w:lvl>
  </w:abstractNum>
  <w:abstractNum w:abstractNumId="14">
    <w:nsid w:val="737F0F59"/>
    <w:multiLevelType w:val="hybridMultilevel"/>
    <w:tmpl w:val="9C643A7E"/>
    <w:lvl w:ilvl="0" w:tplc="168A0BA8">
      <w:start w:val="1"/>
      <w:numFmt w:val="lowerRoman"/>
      <w:lvlText w:val="(%1)"/>
      <w:lvlJc w:val="left"/>
      <w:pPr>
        <w:ind w:left="1287" w:hanging="720"/>
      </w:pPr>
      <w:rPr>
        <w:rFonts w:ascii="Times New Roman" w:hAnsi="Times New Roman" w:cs="Times New Roman"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num w:numId="1">
    <w:abstractNumId w:val="5"/>
  </w:num>
  <w:num w:numId="2">
    <w:abstractNumId w:val="13"/>
  </w:num>
  <w:num w:numId="3">
    <w:abstractNumId w:val="6"/>
  </w:num>
  <w:num w:numId="4">
    <w:abstractNumId w:val="0"/>
  </w:num>
  <w:num w:numId="5">
    <w:abstractNumId w:val="12"/>
  </w:num>
  <w:num w:numId="6">
    <w:abstractNumId w:val="9"/>
  </w:num>
  <w:num w:numId="7">
    <w:abstractNumId w:val="7"/>
  </w:num>
  <w:num w:numId="8">
    <w:abstractNumId w:val="3"/>
  </w:num>
  <w:num w:numId="9">
    <w:abstractNumId w:val="10"/>
  </w:num>
  <w:num w:numId="10">
    <w:abstractNumId w:val="8"/>
  </w:num>
  <w:num w:numId="11">
    <w:abstractNumId w:val="2"/>
  </w:num>
  <w:num w:numId="12">
    <w:abstractNumId w:val="4"/>
  </w:num>
  <w:num w:numId="13">
    <w:abstractNumId w:val="1"/>
  </w:num>
  <w:num w:numId="14">
    <w:abstractNumId w:val="1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NLMwNjU0Nbc0NTU1MLRU0lEKTi0uzszPAykwNK0FADEq+5EtAAAA"/>
  </w:docVars>
  <w:rsids>
    <w:rsidRoot w:val="00B3073D"/>
    <w:rsid w:val="00012D5B"/>
    <w:rsid w:val="00013597"/>
    <w:rsid w:val="000142D8"/>
    <w:rsid w:val="0003409A"/>
    <w:rsid w:val="00047D5C"/>
    <w:rsid w:val="0005266E"/>
    <w:rsid w:val="00060449"/>
    <w:rsid w:val="00060802"/>
    <w:rsid w:val="00062080"/>
    <w:rsid w:val="00067AFB"/>
    <w:rsid w:val="000736A4"/>
    <w:rsid w:val="0007452F"/>
    <w:rsid w:val="0008089C"/>
    <w:rsid w:val="00087242"/>
    <w:rsid w:val="000905C8"/>
    <w:rsid w:val="00091352"/>
    <w:rsid w:val="0009151D"/>
    <w:rsid w:val="000A7B7D"/>
    <w:rsid w:val="000B4C9F"/>
    <w:rsid w:val="000C65AB"/>
    <w:rsid w:val="000C702F"/>
    <w:rsid w:val="000C7E0D"/>
    <w:rsid w:val="000E08B9"/>
    <w:rsid w:val="000E7740"/>
    <w:rsid w:val="000F17EE"/>
    <w:rsid w:val="000F4198"/>
    <w:rsid w:val="000F6731"/>
    <w:rsid w:val="00103BDF"/>
    <w:rsid w:val="001117D8"/>
    <w:rsid w:val="00125B5E"/>
    <w:rsid w:val="00126D39"/>
    <w:rsid w:val="00131DC8"/>
    <w:rsid w:val="00134A66"/>
    <w:rsid w:val="00153C87"/>
    <w:rsid w:val="00162686"/>
    <w:rsid w:val="0017019C"/>
    <w:rsid w:val="00175C56"/>
    <w:rsid w:val="00183925"/>
    <w:rsid w:val="0018418A"/>
    <w:rsid w:val="001914C1"/>
    <w:rsid w:val="00191ED4"/>
    <w:rsid w:val="00197D45"/>
    <w:rsid w:val="001B7F86"/>
    <w:rsid w:val="001C06CC"/>
    <w:rsid w:val="001D5F2C"/>
    <w:rsid w:val="001E31FD"/>
    <w:rsid w:val="001E7989"/>
    <w:rsid w:val="001F4A7D"/>
    <w:rsid w:val="001F6A9C"/>
    <w:rsid w:val="00203513"/>
    <w:rsid w:val="00207D97"/>
    <w:rsid w:val="002222C6"/>
    <w:rsid w:val="002223EF"/>
    <w:rsid w:val="002248DA"/>
    <w:rsid w:val="00224C15"/>
    <w:rsid w:val="0023020E"/>
    <w:rsid w:val="00231A9B"/>
    <w:rsid w:val="00236DC3"/>
    <w:rsid w:val="00251205"/>
    <w:rsid w:val="00257443"/>
    <w:rsid w:val="0026026E"/>
    <w:rsid w:val="00263629"/>
    <w:rsid w:val="00264ECB"/>
    <w:rsid w:val="00265057"/>
    <w:rsid w:val="0029454C"/>
    <w:rsid w:val="002A27B6"/>
    <w:rsid w:val="002A47CF"/>
    <w:rsid w:val="002A7E2B"/>
    <w:rsid w:val="002B5858"/>
    <w:rsid w:val="002B6F84"/>
    <w:rsid w:val="002C3EF0"/>
    <w:rsid w:val="002D5B19"/>
    <w:rsid w:val="002E609B"/>
    <w:rsid w:val="002F754C"/>
    <w:rsid w:val="00300E88"/>
    <w:rsid w:val="003021C7"/>
    <w:rsid w:val="00303C77"/>
    <w:rsid w:val="00310BFB"/>
    <w:rsid w:val="00322B72"/>
    <w:rsid w:val="00324AA1"/>
    <w:rsid w:val="0032724C"/>
    <w:rsid w:val="00331017"/>
    <w:rsid w:val="003344B5"/>
    <w:rsid w:val="00336633"/>
    <w:rsid w:val="00342AC2"/>
    <w:rsid w:val="003458DB"/>
    <w:rsid w:val="00353392"/>
    <w:rsid w:val="003555F4"/>
    <w:rsid w:val="00356530"/>
    <w:rsid w:val="0037208A"/>
    <w:rsid w:val="003730D9"/>
    <w:rsid w:val="00373601"/>
    <w:rsid w:val="003766F1"/>
    <w:rsid w:val="0037689D"/>
    <w:rsid w:val="00382C6C"/>
    <w:rsid w:val="00392C25"/>
    <w:rsid w:val="003966A6"/>
    <w:rsid w:val="0039780E"/>
    <w:rsid w:val="003A641C"/>
    <w:rsid w:val="003C5330"/>
    <w:rsid w:val="003D27EA"/>
    <w:rsid w:val="003D7955"/>
    <w:rsid w:val="003D7DC8"/>
    <w:rsid w:val="003E4051"/>
    <w:rsid w:val="003E537B"/>
    <w:rsid w:val="00407DC8"/>
    <w:rsid w:val="0041393D"/>
    <w:rsid w:val="0041561E"/>
    <w:rsid w:val="00415A5B"/>
    <w:rsid w:val="00420734"/>
    <w:rsid w:val="004339B2"/>
    <w:rsid w:val="0044649D"/>
    <w:rsid w:val="004666E6"/>
    <w:rsid w:val="00471BCB"/>
    <w:rsid w:val="004744A8"/>
    <w:rsid w:val="00480BB6"/>
    <w:rsid w:val="00482274"/>
    <w:rsid w:val="00484B20"/>
    <w:rsid w:val="0048683B"/>
    <w:rsid w:val="00492C89"/>
    <w:rsid w:val="0049389E"/>
    <w:rsid w:val="00497B81"/>
    <w:rsid w:val="004C21F1"/>
    <w:rsid w:val="004D1696"/>
    <w:rsid w:val="004E204A"/>
    <w:rsid w:val="004F4E0B"/>
    <w:rsid w:val="00503E52"/>
    <w:rsid w:val="00505D75"/>
    <w:rsid w:val="00512454"/>
    <w:rsid w:val="00521ABD"/>
    <w:rsid w:val="005237CE"/>
    <w:rsid w:val="0052753C"/>
    <w:rsid w:val="005412EC"/>
    <w:rsid w:val="00544D07"/>
    <w:rsid w:val="0054726B"/>
    <w:rsid w:val="005504AD"/>
    <w:rsid w:val="005604E1"/>
    <w:rsid w:val="005751F1"/>
    <w:rsid w:val="00591735"/>
    <w:rsid w:val="005B2018"/>
    <w:rsid w:val="005B2CA7"/>
    <w:rsid w:val="005C1887"/>
    <w:rsid w:val="005C3B53"/>
    <w:rsid w:val="005E3802"/>
    <w:rsid w:val="005F375F"/>
    <w:rsid w:val="005F4187"/>
    <w:rsid w:val="005F45FC"/>
    <w:rsid w:val="005F7E9E"/>
    <w:rsid w:val="00600BE6"/>
    <w:rsid w:val="00602990"/>
    <w:rsid w:val="00602A02"/>
    <w:rsid w:val="006268C6"/>
    <w:rsid w:val="0063566B"/>
    <w:rsid w:val="00652D4A"/>
    <w:rsid w:val="0065446F"/>
    <w:rsid w:val="006548CD"/>
    <w:rsid w:val="00654983"/>
    <w:rsid w:val="006614A0"/>
    <w:rsid w:val="006662EE"/>
    <w:rsid w:val="006965EE"/>
    <w:rsid w:val="006B0C40"/>
    <w:rsid w:val="006C0437"/>
    <w:rsid w:val="006C0724"/>
    <w:rsid w:val="006C478B"/>
    <w:rsid w:val="006E05F6"/>
    <w:rsid w:val="006E5D68"/>
    <w:rsid w:val="006F7617"/>
    <w:rsid w:val="00724481"/>
    <w:rsid w:val="007246E2"/>
    <w:rsid w:val="00746342"/>
    <w:rsid w:val="00750529"/>
    <w:rsid w:val="00751FE6"/>
    <w:rsid w:val="00754773"/>
    <w:rsid w:val="00755AFC"/>
    <w:rsid w:val="00774E47"/>
    <w:rsid w:val="00775098"/>
    <w:rsid w:val="0078353C"/>
    <w:rsid w:val="00784393"/>
    <w:rsid w:val="00790530"/>
    <w:rsid w:val="007B46E1"/>
    <w:rsid w:val="007C2489"/>
    <w:rsid w:val="007C638C"/>
    <w:rsid w:val="007D470B"/>
    <w:rsid w:val="007E76FD"/>
    <w:rsid w:val="007F0801"/>
    <w:rsid w:val="0080245E"/>
    <w:rsid w:val="00806776"/>
    <w:rsid w:val="00806A84"/>
    <w:rsid w:val="008101A0"/>
    <w:rsid w:val="00814A9A"/>
    <w:rsid w:val="008232B6"/>
    <w:rsid w:val="0083110D"/>
    <w:rsid w:val="00842E03"/>
    <w:rsid w:val="0084598C"/>
    <w:rsid w:val="008546FE"/>
    <w:rsid w:val="008578CC"/>
    <w:rsid w:val="0086342D"/>
    <w:rsid w:val="00864D9A"/>
    <w:rsid w:val="00872265"/>
    <w:rsid w:val="00873559"/>
    <w:rsid w:val="00875ADF"/>
    <w:rsid w:val="008773EB"/>
    <w:rsid w:val="00890651"/>
    <w:rsid w:val="008909BC"/>
    <w:rsid w:val="00891A1A"/>
    <w:rsid w:val="008C6F8B"/>
    <w:rsid w:val="008F30C1"/>
    <w:rsid w:val="008F4CF1"/>
    <w:rsid w:val="008F5619"/>
    <w:rsid w:val="0090129C"/>
    <w:rsid w:val="00903310"/>
    <w:rsid w:val="00910CD1"/>
    <w:rsid w:val="0091590F"/>
    <w:rsid w:val="00923C2F"/>
    <w:rsid w:val="009364BD"/>
    <w:rsid w:val="00936866"/>
    <w:rsid w:val="0093702A"/>
    <w:rsid w:val="00942CFA"/>
    <w:rsid w:val="00946D1F"/>
    <w:rsid w:val="00950C8A"/>
    <w:rsid w:val="009542A3"/>
    <w:rsid w:val="00960C11"/>
    <w:rsid w:val="009614CD"/>
    <w:rsid w:val="00966A2B"/>
    <w:rsid w:val="0097097D"/>
    <w:rsid w:val="0097147D"/>
    <w:rsid w:val="0098106C"/>
    <w:rsid w:val="0098565B"/>
    <w:rsid w:val="0099062E"/>
    <w:rsid w:val="00990EE0"/>
    <w:rsid w:val="0099234C"/>
    <w:rsid w:val="009A39C0"/>
    <w:rsid w:val="009D75ED"/>
    <w:rsid w:val="009E28F4"/>
    <w:rsid w:val="009E377F"/>
    <w:rsid w:val="009F2E23"/>
    <w:rsid w:val="009F6378"/>
    <w:rsid w:val="00A01017"/>
    <w:rsid w:val="00A0281A"/>
    <w:rsid w:val="00A05C61"/>
    <w:rsid w:val="00A05F5A"/>
    <w:rsid w:val="00A06B31"/>
    <w:rsid w:val="00A1031C"/>
    <w:rsid w:val="00A15907"/>
    <w:rsid w:val="00A30D27"/>
    <w:rsid w:val="00A41F59"/>
    <w:rsid w:val="00A44B2E"/>
    <w:rsid w:val="00A532DB"/>
    <w:rsid w:val="00A5477C"/>
    <w:rsid w:val="00A54B37"/>
    <w:rsid w:val="00A7504E"/>
    <w:rsid w:val="00A81261"/>
    <w:rsid w:val="00A97A94"/>
    <w:rsid w:val="00AA1853"/>
    <w:rsid w:val="00AA712C"/>
    <w:rsid w:val="00AA75CB"/>
    <w:rsid w:val="00AB00F8"/>
    <w:rsid w:val="00AD1660"/>
    <w:rsid w:val="00AD71B2"/>
    <w:rsid w:val="00AD726B"/>
    <w:rsid w:val="00AE2053"/>
    <w:rsid w:val="00AF0409"/>
    <w:rsid w:val="00AF3C8B"/>
    <w:rsid w:val="00AF5DD7"/>
    <w:rsid w:val="00B3073D"/>
    <w:rsid w:val="00B35408"/>
    <w:rsid w:val="00B43211"/>
    <w:rsid w:val="00B53614"/>
    <w:rsid w:val="00B579CF"/>
    <w:rsid w:val="00B57E07"/>
    <w:rsid w:val="00B63FCC"/>
    <w:rsid w:val="00B651DC"/>
    <w:rsid w:val="00B66E2B"/>
    <w:rsid w:val="00B675EA"/>
    <w:rsid w:val="00B67A64"/>
    <w:rsid w:val="00B71347"/>
    <w:rsid w:val="00B76E77"/>
    <w:rsid w:val="00B82893"/>
    <w:rsid w:val="00B85957"/>
    <w:rsid w:val="00B85D51"/>
    <w:rsid w:val="00B87CDB"/>
    <w:rsid w:val="00B93D0C"/>
    <w:rsid w:val="00BB0BAB"/>
    <w:rsid w:val="00BB1F47"/>
    <w:rsid w:val="00BB750F"/>
    <w:rsid w:val="00BC507B"/>
    <w:rsid w:val="00BD5C13"/>
    <w:rsid w:val="00BE6B27"/>
    <w:rsid w:val="00BE72E7"/>
    <w:rsid w:val="00BF10F9"/>
    <w:rsid w:val="00BF2111"/>
    <w:rsid w:val="00C07D02"/>
    <w:rsid w:val="00C101E1"/>
    <w:rsid w:val="00C160EA"/>
    <w:rsid w:val="00C17A9B"/>
    <w:rsid w:val="00C2167C"/>
    <w:rsid w:val="00C21CFF"/>
    <w:rsid w:val="00C220CE"/>
    <w:rsid w:val="00C25FAF"/>
    <w:rsid w:val="00C26CE8"/>
    <w:rsid w:val="00C32604"/>
    <w:rsid w:val="00C33E43"/>
    <w:rsid w:val="00C612E2"/>
    <w:rsid w:val="00C62A58"/>
    <w:rsid w:val="00C6460E"/>
    <w:rsid w:val="00C860A1"/>
    <w:rsid w:val="00C90530"/>
    <w:rsid w:val="00C922E4"/>
    <w:rsid w:val="00C931E8"/>
    <w:rsid w:val="00CA31DA"/>
    <w:rsid w:val="00CA7963"/>
    <w:rsid w:val="00CB3090"/>
    <w:rsid w:val="00CC519B"/>
    <w:rsid w:val="00CE4EE5"/>
    <w:rsid w:val="00CE613D"/>
    <w:rsid w:val="00CF2181"/>
    <w:rsid w:val="00CF4104"/>
    <w:rsid w:val="00CF7DFC"/>
    <w:rsid w:val="00D02F91"/>
    <w:rsid w:val="00D10AE2"/>
    <w:rsid w:val="00D11F55"/>
    <w:rsid w:val="00D165DB"/>
    <w:rsid w:val="00D17ED1"/>
    <w:rsid w:val="00D21DB5"/>
    <w:rsid w:val="00D26CEE"/>
    <w:rsid w:val="00D3473D"/>
    <w:rsid w:val="00D41AA3"/>
    <w:rsid w:val="00D450AB"/>
    <w:rsid w:val="00D557C6"/>
    <w:rsid w:val="00D62AC2"/>
    <w:rsid w:val="00D64833"/>
    <w:rsid w:val="00D71D47"/>
    <w:rsid w:val="00D77B1F"/>
    <w:rsid w:val="00D77DC9"/>
    <w:rsid w:val="00D81FA7"/>
    <w:rsid w:val="00D87D88"/>
    <w:rsid w:val="00D91027"/>
    <w:rsid w:val="00D91165"/>
    <w:rsid w:val="00D92A73"/>
    <w:rsid w:val="00DA33A3"/>
    <w:rsid w:val="00DA6967"/>
    <w:rsid w:val="00DB39EA"/>
    <w:rsid w:val="00DB427D"/>
    <w:rsid w:val="00DB6F7E"/>
    <w:rsid w:val="00DC0B3D"/>
    <w:rsid w:val="00DC5849"/>
    <w:rsid w:val="00DD4175"/>
    <w:rsid w:val="00DE40E8"/>
    <w:rsid w:val="00DE6C64"/>
    <w:rsid w:val="00DF7482"/>
    <w:rsid w:val="00E22219"/>
    <w:rsid w:val="00E2315D"/>
    <w:rsid w:val="00E26BA0"/>
    <w:rsid w:val="00E3554C"/>
    <w:rsid w:val="00E365FB"/>
    <w:rsid w:val="00E42348"/>
    <w:rsid w:val="00E52E3D"/>
    <w:rsid w:val="00E60510"/>
    <w:rsid w:val="00E738CC"/>
    <w:rsid w:val="00E954CA"/>
    <w:rsid w:val="00EA2F58"/>
    <w:rsid w:val="00EA3107"/>
    <w:rsid w:val="00EA70E2"/>
    <w:rsid w:val="00EB0E5A"/>
    <w:rsid w:val="00EB1B54"/>
    <w:rsid w:val="00EB5EDF"/>
    <w:rsid w:val="00EC0DB7"/>
    <w:rsid w:val="00EC3711"/>
    <w:rsid w:val="00EC388D"/>
    <w:rsid w:val="00ED1D2C"/>
    <w:rsid w:val="00EE6AD6"/>
    <w:rsid w:val="00F01573"/>
    <w:rsid w:val="00F0199D"/>
    <w:rsid w:val="00F1098A"/>
    <w:rsid w:val="00F109E1"/>
    <w:rsid w:val="00F16859"/>
    <w:rsid w:val="00F3208A"/>
    <w:rsid w:val="00F34C5C"/>
    <w:rsid w:val="00F47FF4"/>
    <w:rsid w:val="00F533F6"/>
    <w:rsid w:val="00F6745B"/>
    <w:rsid w:val="00F702E9"/>
    <w:rsid w:val="00F70726"/>
    <w:rsid w:val="00F76B4F"/>
    <w:rsid w:val="00FA41D2"/>
    <w:rsid w:val="00FA58DD"/>
    <w:rsid w:val="00FB365F"/>
    <w:rsid w:val="00FB6C1C"/>
    <w:rsid w:val="00FC3B1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0C3E2C"/>
  <w15:docId w15:val="{79C97708-752E-4BF1-9B17-F7EF3E9B8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E954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semiHidden/>
    <w:unhideWhenUsed/>
    <w:qFormat/>
    <w:rsid w:val="00E954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59"/>
    <w:rsid w:val="00484B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YerTutucuMetni">
    <w:name w:val="Placeholder Text"/>
    <w:basedOn w:val="VarsaylanParagrafYazTipi"/>
    <w:uiPriority w:val="99"/>
    <w:semiHidden/>
    <w:rsid w:val="00D10AE2"/>
    <w:rPr>
      <w:color w:val="808080"/>
    </w:rPr>
  </w:style>
  <w:style w:type="character" w:styleId="SatrNumaras">
    <w:name w:val="line number"/>
    <w:basedOn w:val="VarsaylanParagrafYazTipi"/>
    <w:uiPriority w:val="99"/>
    <w:semiHidden/>
    <w:unhideWhenUsed/>
    <w:rsid w:val="00D91165"/>
  </w:style>
  <w:style w:type="character" w:styleId="AklamaBavurusu">
    <w:name w:val="annotation reference"/>
    <w:basedOn w:val="VarsaylanParagrafYazTipi"/>
    <w:uiPriority w:val="99"/>
    <w:semiHidden/>
    <w:unhideWhenUsed/>
    <w:rsid w:val="00B93D0C"/>
    <w:rPr>
      <w:sz w:val="16"/>
      <w:szCs w:val="16"/>
    </w:rPr>
  </w:style>
  <w:style w:type="paragraph" w:styleId="AklamaMetni">
    <w:name w:val="annotation text"/>
    <w:basedOn w:val="Normal"/>
    <w:link w:val="AklamaMetniChar"/>
    <w:uiPriority w:val="99"/>
    <w:unhideWhenUsed/>
    <w:rsid w:val="00B93D0C"/>
    <w:pPr>
      <w:spacing w:after="0" w:line="240" w:lineRule="auto"/>
    </w:pPr>
    <w:rPr>
      <w:rFonts w:ascii="Times New Roman" w:eastAsia="Times New Roman" w:hAnsi="Times New Roman" w:cs="Times New Roman"/>
      <w:sz w:val="20"/>
      <w:szCs w:val="20"/>
      <w:lang w:eastAsia="tr-TR"/>
    </w:rPr>
  </w:style>
  <w:style w:type="character" w:customStyle="1" w:styleId="AklamaMetniChar">
    <w:name w:val="Açıklama Metni Char"/>
    <w:basedOn w:val="VarsaylanParagrafYazTipi"/>
    <w:link w:val="AklamaMetni"/>
    <w:uiPriority w:val="99"/>
    <w:rsid w:val="00B93D0C"/>
    <w:rPr>
      <w:rFonts w:ascii="Times New Roman" w:eastAsia="Times New Roman" w:hAnsi="Times New Roman" w:cs="Times New Roman"/>
      <w:sz w:val="20"/>
      <w:szCs w:val="20"/>
      <w:lang w:eastAsia="tr-TR"/>
    </w:rPr>
  </w:style>
  <w:style w:type="table" w:customStyle="1" w:styleId="TabloKlavuzu5">
    <w:name w:val="Tablo Kılavuzu5"/>
    <w:basedOn w:val="NormalTablo"/>
    <w:next w:val="TabloKlavuzu"/>
    <w:uiPriority w:val="59"/>
    <w:rsid w:val="00B93D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onMetni">
    <w:name w:val="Balloon Text"/>
    <w:basedOn w:val="Normal"/>
    <w:link w:val="BalonMetniChar"/>
    <w:uiPriority w:val="99"/>
    <w:semiHidden/>
    <w:unhideWhenUsed/>
    <w:rsid w:val="00B93D0C"/>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B93D0C"/>
    <w:rPr>
      <w:rFonts w:ascii="Segoe UI" w:hAnsi="Segoe UI" w:cs="Segoe UI"/>
      <w:sz w:val="18"/>
      <w:szCs w:val="18"/>
    </w:rPr>
  </w:style>
  <w:style w:type="paragraph" w:styleId="stbilgi">
    <w:name w:val="header"/>
    <w:basedOn w:val="Normal"/>
    <w:link w:val="stbilgiChar"/>
    <w:uiPriority w:val="99"/>
    <w:unhideWhenUsed/>
    <w:rsid w:val="00B53614"/>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B53614"/>
  </w:style>
  <w:style w:type="paragraph" w:styleId="Altbilgi">
    <w:name w:val="footer"/>
    <w:basedOn w:val="Normal"/>
    <w:link w:val="AltbilgiChar"/>
    <w:uiPriority w:val="99"/>
    <w:unhideWhenUsed/>
    <w:rsid w:val="00B53614"/>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B53614"/>
  </w:style>
  <w:style w:type="table" w:customStyle="1" w:styleId="TabloKlavuzu7">
    <w:name w:val="Tablo Kılavuzu7"/>
    <w:basedOn w:val="NormalTablo"/>
    <w:next w:val="TabloKlavuzu"/>
    <w:uiPriority w:val="59"/>
    <w:rsid w:val="00B536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Kpr">
    <w:name w:val="Hyperlink"/>
    <w:basedOn w:val="VarsaylanParagrafYazTipi"/>
    <w:uiPriority w:val="99"/>
    <w:unhideWhenUsed/>
    <w:rsid w:val="00BE72E7"/>
    <w:rPr>
      <w:color w:val="0563C1" w:themeColor="hyperlink"/>
      <w:u w:val="single"/>
    </w:rPr>
  </w:style>
  <w:style w:type="character" w:customStyle="1" w:styleId="zmlenmeyenBahsetme1">
    <w:name w:val="Çözümlenmeyen Bahsetme1"/>
    <w:basedOn w:val="VarsaylanParagrafYazTipi"/>
    <w:uiPriority w:val="99"/>
    <w:semiHidden/>
    <w:unhideWhenUsed/>
    <w:rsid w:val="00BE72E7"/>
    <w:rPr>
      <w:color w:val="605E5C"/>
      <w:shd w:val="clear" w:color="auto" w:fill="E1DFDD"/>
    </w:rPr>
  </w:style>
  <w:style w:type="character" w:customStyle="1" w:styleId="Stil1">
    <w:name w:val="Stil1"/>
    <w:basedOn w:val="VarsaylanParagrafYazTipi"/>
    <w:uiPriority w:val="1"/>
    <w:rsid w:val="00265057"/>
    <w:rPr>
      <w:rFonts w:ascii="Times New Roman" w:hAnsi="Times New Roman"/>
      <w:b/>
      <w:color w:val="auto"/>
      <w:sz w:val="20"/>
    </w:rPr>
  </w:style>
  <w:style w:type="character" w:customStyle="1" w:styleId="Stil2">
    <w:name w:val="Stil2"/>
    <w:basedOn w:val="VarsaylanParagrafYazTipi"/>
    <w:uiPriority w:val="1"/>
    <w:rsid w:val="00265057"/>
    <w:rPr>
      <w:rFonts w:ascii="Times New Roman" w:hAnsi="Times New Roman"/>
      <w:b/>
      <w:i/>
      <w:color w:val="auto"/>
      <w:sz w:val="20"/>
    </w:rPr>
  </w:style>
  <w:style w:type="paragraph" w:styleId="ListeParagraf">
    <w:name w:val="List Paragraph"/>
    <w:basedOn w:val="Normal"/>
    <w:uiPriority w:val="34"/>
    <w:qFormat/>
    <w:rsid w:val="00265057"/>
    <w:pPr>
      <w:spacing w:after="0" w:line="240" w:lineRule="auto"/>
      <w:ind w:left="720"/>
      <w:contextualSpacing/>
    </w:pPr>
    <w:rPr>
      <w:rFonts w:ascii="Times New Roman" w:eastAsia="Times New Roman" w:hAnsi="Times New Roman" w:cs="Times New Roman"/>
      <w:sz w:val="20"/>
      <w:szCs w:val="20"/>
      <w:lang w:eastAsia="tr-TR"/>
    </w:rPr>
  </w:style>
  <w:style w:type="paragraph" w:styleId="AklamaKonusu">
    <w:name w:val="annotation subject"/>
    <w:basedOn w:val="AklamaMetni"/>
    <w:next w:val="AklamaMetni"/>
    <w:link w:val="AklamaKonusuChar"/>
    <w:uiPriority w:val="99"/>
    <w:semiHidden/>
    <w:unhideWhenUsed/>
    <w:rsid w:val="00415A5B"/>
    <w:rPr>
      <w:b/>
      <w:bCs/>
    </w:rPr>
  </w:style>
  <w:style w:type="character" w:customStyle="1" w:styleId="AklamaKonusuChar">
    <w:name w:val="Açıklama Konusu Char"/>
    <w:basedOn w:val="AklamaMetniChar"/>
    <w:link w:val="AklamaKonusu"/>
    <w:uiPriority w:val="99"/>
    <w:semiHidden/>
    <w:rsid w:val="00415A5B"/>
    <w:rPr>
      <w:rFonts w:ascii="Times New Roman" w:eastAsia="Times New Roman" w:hAnsi="Times New Roman" w:cs="Times New Roman"/>
      <w:b/>
      <w:bCs/>
      <w:sz w:val="20"/>
      <w:szCs w:val="20"/>
      <w:lang w:eastAsia="tr-TR"/>
    </w:rPr>
  </w:style>
  <w:style w:type="character" w:customStyle="1" w:styleId="Kpr1">
    <w:name w:val="Köprü1"/>
    <w:basedOn w:val="VarsaylanParagrafYazTipi"/>
    <w:uiPriority w:val="99"/>
    <w:unhideWhenUsed/>
    <w:rsid w:val="00415A5B"/>
    <w:rPr>
      <w:color w:val="0563C1"/>
      <w:u w:val="single"/>
    </w:rPr>
  </w:style>
  <w:style w:type="table" w:customStyle="1" w:styleId="TabloKlavuzu1">
    <w:name w:val="Tablo Kılavuzu1"/>
    <w:basedOn w:val="NormalTablo"/>
    <w:next w:val="TabloKlavuzu"/>
    <w:rsid w:val="00415A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ek">
    <w:name w:val="Öbek"/>
    <w:basedOn w:val="Normal"/>
    <w:rsid w:val="00415A5B"/>
    <w:pPr>
      <w:widowControl w:val="0"/>
      <w:spacing w:before="100" w:after="100" w:line="240" w:lineRule="auto"/>
      <w:ind w:left="360" w:right="360"/>
    </w:pPr>
    <w:rPr>
      <w:rFonts w:ascii="Times New Roman" w:eastAsia="Times New Roman" w:hAnsi="Times New Roman" w:cs="Times New Roman"/>
      <w:snapToGrid w:val="0"/>
      <w:sz w:val="24"/>
      <w:szCs w:val="20"/>
      <w:lang w:eastAsia="tr-TR"/>
    </w:rPr>
  </w:style>
  <w:style w:type="table" w:customStyle="1" w:styleId="TabloKlavuzu2">
    <w:name w:val="Tablo Kılavuzu2"/>
    <w:basedOn w:val="NormalTablo"/>
    <w:next w:val="TabloKlavuzu"/>
    <w:rsid w:val="00415A5B"/>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PIEpapertitle">
    <w:name w:val="SPIE paper title"/>
    <w:basedOn w:val="Normal"/>
    <w:link w:val="SPIEpapertitleCharChar"/>
    <w:rsid w:val="00E954CA"/>
    <w:pPr>
      <w:spacing w:after="0" w:line="240" w:lineRule="auto"/>
      <w:jc w:val="center"/>
      <w:outlineLvl w:val="0"/>
    </w:pPr>
    <w:rPr>
      <w:rFonts w:ascii="Times New Roman" w:eastAsia="Times New Roman" w:hAnsi="Times New Roman" w:cs="Times New Roman"/>
      <w:b/>
      <w:sz w:val="32"/>
      <w:szCs w:val="20"/>
      <w:lang w:val="en-US"/>
    </w:rPr>
  </w:style>
  <w:style w:type="character" w:customStyle="1" w:styleId="SPIEpapertitleCharChar">
    <w:name w:val="SPIE paper title Char Char"/>
    <w:link w:val="SPIEpapertitle"/>
    <w:rsid w:val="00E954CA"/>
    <w:rPr>
      <w:rFonts w:ascii="Times New Roman" w:eastAsia="Times New Roman" w:hAnsi="Times New Roman" w:cs="Times New Roman"/>
      <w:b/>
      <w:sz w:val="32"/>
      <w:szCs w:val="20"/>
      <w:lang w:val="en-US"/>
    </w:rPr>
  </w:style>
  <w:style w:type="paragraph" w:customStyle="1" w:styleId="SPIEauthoraffils">
    <w:name w:val="SPIE author &amp; affils"/>
    <w:basedOn w:val="Normal"/>
    <w:link w:val="SPIEauthoraffilsChar"/>
    <w:rsid w:val="00E954CA"/>
    <w:pPr>
      <w:spacing w:after="0" w:line="240" w:lineRule="auto"/>
      <w:jc w:val="center"/>
      <w:outlineLvl w:val="0"/>
    </w:pPr>
    <w:rPr>
      <w:rFonts w:ascii="Times New Roman" w:eastAsia="Times New Roman" w:hAnsi="Times New Roman" w:cs="Times New Roman"/>
      <w:sz w:val="24"/>
      <w:szCs w:val="20"/>
      <w:lang w:val="en-US"/>
    </w:rPr>
  </w:style>
  <w:style w:type="character" w:customStyle="1" w:styleId="SPIEauthoraffilsChar">
    <w:name w:val="SPIE author &amp; affils Char"/>
    <w:link w:val="SPIEauthoraffils"/>
    <w:rsid w:val="00E954CA"/>
    <w:rPr>
      <w:rFonts w:ascii="Times New Roman" w:eastAsia="Times New Roman" w:hAnsi="Times New Roman" w:cs="Times New Roman"/>
      <w:sz w:val="24"/>
      <w:szCs w:val="20"/>
      <w:lang w:val="en-US"/>
    </w:rPr>
  </w:style>
  <w:style w:type="paragraph" w:customStyle="1" w:styleId="SPIEtablecaption">
    <w:name w:val="SPIE table caption"/>
    <w:basedOn w:val="Normal"/>
    <w:link w:val="SPIEtablecaptionChar"/>
    <w:rsid w:val="00E954CA"/>
    <w:pPr>
      <w:spacing w:after="120" w:line="240" w:lineRule="auto"/>
      <w:ind w:left="360" w:right="360"/>
    </w:pPr>
    <w:rPr>
      <w:rFonts w:ascii="Times New Roman" w:eastAsia="Times New Roman" w:hAnsi="Times New Roman" w:cs="Times New Roman"/>
      <w:sz w:val="18"/>
      <w:szCs w:val="20"/>
      <w:lang w:val="en-US"/>
    </w:rPr>
  </w:style>
  <w:style w:type="character" w:customStyle="1" w:styleId="SPIEtablecaptionChar">
    <w:name w:val="SPIE table caption Char"/>
    <w:link w:val="SPIEtablecaption"/>
    <w:rsid w:val="00E954CA"/>
    <w:rPr>
      <w:rFonts w:ascii="Times New Roman" w:eastAsia="Times New Roman" w:hAnsi="Times New Roman" w:cs="Times New Roman"/>
      <w:sz w:val="18"/>
      <w:szCs w:val="20"/>
      <w:lang w:val="en-US"/>
    </w:rPr>
  </w:style>
  <w:style w:type="paragraph" w:customStyle="1" w:styleId="izelgeAd">
    <w:name w:val="Çizelge Adı"/>
    <w:basedOn w:val="Normal"/>
    <w:next w:val="Normal"/>
    <w:link w:val="izelgeAdChar"/>
    <w:autoRedefine/>
    <w:qFormat/>
    <w:rsid w:val="00E365FB"/>
    <w:pPr>
      <w:suppressAutoHyphens/>
      <w:spacing w:before="120" w:after="0" w:line="252" w:lineRule="auto"/>
    </w:pPr>
    <w:rPr>
      <w:rFonts w:ascii="Times New Roman" w:hAnsi="Times New Roman"/>
      <w:b/>
      <w:bCs/>
      <w:sz w:val="24"/>
      <w:szCs w:val="24"/>
    </w:rPr>
  </w:style>
  <w:style w:type="character" w:customStyle="1" w:styleId="izelgeAdChar">
    <w:name w:val="Çizelge Adı Char"/>
    <w:basedOn w:val="VarsaylanParagrafYazTipi"/>
    <w:link w:val="izelgeAd"/>
    <w:rsid w:val="00E365FB"/>
    <w:rPr>
      <w:rFonts w:ascii="Times New Roman" w:hAnsi="Times New Roman"/>
      <w:b/>
      <w:bCs/>
      <w:sz w:val="24"/>
      <w:szCs w:val="24"/>
    </w:rPr>
  </w:style>
  <w:style w:type="paragraph" w:styleId="GvdeMetni">
    <w:name w:val="Body Text"/>
    <w:aliases w:val="İlk Paragraf"/>
    <w:basedOn w:val="Normal"/>
    <w:link w:val="GvdeMetniChar"/>
    <w:autoRedefine/>
    <w:uiPriority w:val="99"/>
    <w:unhideWhenUsed/>
    <w:qFormat/>
    <w:rsid w:val="00E954CA"/>
    <w:pPr>
      <w:suppressAutoHyphens/>
      <w:spacing w:after="0" w:line="276" w:lineRule="auto"/>
      <w:ind w:firstLine="284"/>
      <w:jc w:val="both"/>
    </w:pPr>
    <w:rPr>
      <w:rFonts w:ascii="Times New Roman" w:hAnsi="Times New Roman" w:cs="Times New Roman"/>
    </w:rPr>
  </w:style>
  <w:style w:type="character" w:customStyle="1" w:styleId="GvdeMetniChar">
    <w:name w:val="Gövde Metni Char"/>
    <w:aliases w:val="İlk Paragraf Char"/>
    <w:basedOn w:val="VarsaylanParagrafYazTipi"/>
    <w:link w:val="GvdeMetni"/>
    <w:uiPriority w:val="99"/>
    <w:rsid w:val="00E954CA"/>
    <w:rPr>
      <w:rFonts w:ascii="Times New Roman" w:hAnsi="Times New Roman" w:cs="Times New Roman"/>
    </w:rPr>
  </w:style>
  <w:style w:type="character" w:styleId="Vurgu">
    <w:name w:val="Emphasis"/>
    <w:basedOn w:val="VarsaylanParagrafYazTipi"/>
    <w:uiPriority w:val="20"/>
    <w:qFormat/>
    <w:rsid w:val="00E954CA"/>
    <w:rPr>
      <w:i/>
      <w:iCs/>
    </w:rPr>
  </w:style>
  <w:style w:type="paragraph" w:customStyle="1" w:styleId="1DzeyBalk">
    <w:name w:val="1. Düzey Başlık"/>
    <w:basedOn w:val="Balk1"/>
    <w:next w:val="Normal"/>
    <w:autoRedefine/>
    <w:qFormat/>
    <w:rsid w:val="00E954CA"/>
    <w:pPr>
      <w:keepLines w:val="0"/>
      <w:numPr>
        <w:numId w:val="2"/>
      </w:numPr>
      <w:tabs>
        <w:tab w:val="num" w:pos="360"/>
      </w:tabs>
      <w:suppressAutoHyphens/>
      <w:spacing w:after="120" w:line="276" w:lineRule="auto"/>
      <w:ind w:left="0" w:firstLine="0"/>
    </w:pPr>
    <w:rPr>
      <w:rFonts w:ascii="Times New Roman" w:eastAsia="Times New Roman" w:hAnsi="Times New Roman" w:cs="Times New Roman"/>
      <w:b/>
      <w:color w:val="auto"/>
      <w:sz w:val="22"/>
      <w:szCs w:val="22"/>
    </w:rPr>
  </w:style>
  <w:style w:type="paragraph" w:customStyle="1" w:styleId="2DzeyBalk">
    <w:name w:val="2. Düzey Başlık"/>
    <w:basedOn w:val="Balk2"/>
    <w:next w:val="Normal"/>
    <w:link w:val="2DzeyBalkChar"/>
    <w:autoRedefine/>
    <w:qFormat/>
    <w:rsid w:val="00E954CA"/>
    <w:pPr>
      <w:numPr>
        <w:ilvl w:val="1"/>
        <w:numId w:val="2"/>
      </w:numPr>
      <w:spacing w:before="240" w:after="120" w:line="276" w:lineRule="auto"/>
      <w:ind w:left="0" w:firstLine="0"/>
    </w:pPr>
    <w:rPr>
      <w:rFonts w:ascii="Times New Roman" w:hAnsi="Times New Roman"/>
      <w:b/>
      <w:bCs/>
      <w:color w:val="000000" w:themeColor="text1"/>
    </w:rPr>
  </w:style>
  <w:style w:type="character" w:customStyle="1" w:styleId="2DzeyBalkChar">
    <w:name w:val="2. Düzey Başlık Char"/>
    <w:basedOn w:val="Balk2Char"/>
    <w:link w:val="2DzeyBalk"/>
    <w:rsid w:val="00E954CA"/>
    <w:rPr>
      <w:rFonts w:ascii="Times New Roman" w:eastAsiaTheme="majorEastAsia" w:hAnsi="Times New Roman" w:cstheme="majorBidi"/>
      <w:b/>
      <w:bCs/>
      <w:color w:val="000000" w:themeColor="text1"/>
      <w:sz w:val="26"/>
      <w:szCs w:val="26"/>
    </w:rPr>
  </w:style>
  <w:style w:type="character" w:customStyle="1" w:styleId="Balk1Char">
    <w:name w:val="Başlık 1 Char"/>
    <w:basedOn w:val="VarsaylanParagrafYazTipi"/>
    <w:link w:val="Balk1"/>
    <w:uiPriority w:val="9"/>
    <w:rsid w:val="00E954CA"/>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semiHidden/>
    <w:rsid w:val="00E954CA"/>
    <w:rPr>
      <w:rFonts w:asciiTheme="majorHAnsi" w:eastAsiaTheme="majorEastAsia" w:hAnsiTheme="majorHAnsi" w:cstheme="majorBidi"/>
      <w:color w:val="2E74B5" w:themeColor="accent1" w:themeShade="BF"/>
      <w:sz w:val="26"/>
      <w:szCs w:val="26"/>
    </w:rPr>
  </w:style>
  <w:style w:type="character" w:styleId="zlenenKpr">
    <w:name w:val="FollowedHyperlink"/>
    <w:basedOn w:val="VarsaylanParagrafYazTipi"/>
    <w:uiPriority w:val="99"/>
    <w:semiHidden/>
    <w:unhideWhenUsed/>
    <w:rsid w:val="005C1887"/>
    <w:rPr>
      <w:color w:val="954F72" w:themeColor="followedHyperlink"/>
      <w:u w:val="single"/>
    </w:rPr>
  </w:style>
  <w:style w:type="character" w:customStyle="1" w:styleId="Normalk">
    <w:name w:val="Normal_k"/>
    <w:basedOn w:val="VarsaylanParagrafYazTipi"/>
    <w:uiPriority w:val="1"/>
    <w:qFormat/>
    <w:rsid w:val="00251205"/>
    <w:rPr>
      <w:rFonts w:ascii="Times New Roman" w:hAnsi="Times New Roman"/>
      <w:b/>
      <w:color w:val="000000" w:themeColor="text1"/>
      <w:sz w:val="24"/>
    </w:rPr>
  </w:style>
  <w:style w:type="character" w:customStyle="1" w:styleId="Stil3">
    <w:name w:val="Stil3"/>
    <w:basedOn w:val="VarsaylanParagrafYazTipi"/>
    <w:uiPriority w:val="1"/>
    <w:rsid w:val="008773EB"/>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005091">
      <w:bodyDiv w:val="1"/>
      <w:marLeft w:val="0"/>
      <w:marRight w:val="0"/>
      <w:marTop w:val="0"/>
      <w:marBottom w:val="0"/>
      <w:divBdr>
        <w:top w:val="none" w:sz="0" w:space="0" w:color="auto"/>
        <w:left w:val="none" w:sz="0" w:space="0" w:color="auto"/>
        <w:bottom w:val="none" w:sz="0" w:space="0" w:color="auto"/>
        <w:right w:val="none" w:sz="0" w:space="0" w:color="auto"/>
      </w:divBdr>
    </w:div>
    <w:div w:id="1278490914">
      <w:bodyDiv w:val="1"/>
      <w:marLeft w:val="0"/>
      <w:marRight w:val="0"/>
      <w:marTop w:val="0"/>
      <w:marBottom w:val="0"/>
      <w:divBdr>
        <w:top w:val="none" w:sz="0" w:space="0" w:color="auto"/>
        <w:left w:val="none" w:sz="0" w:space="0" w:color="auto"/>
        <w:bottom w:val="none" w:sz="0" w:space="0" w:color="auto"/>
        <w:right w:val="none" w:sz="0" w:space="0" w:color="auto"/>
      </w:divBdr>
    </w:div>
    <w:div w:id="1907183677">
      <w:bodyDiv w:val="1"/>
      <w:marLeft w:val="0"/>
      <w:marRight w:val="0"/>
      <w:marTop w:val="0"/>
      <w:marBottom w:val="0"/>
      <w:divBdr>
        <w:top w:val="none" w:sz="0" w:space="0" w:color="auto"/>
        <w:left w:val="none" w:sz="0" w:space="0" w:color="auto"/>
        <w:bottom w:val="none" w:sz="0" w:space="0" w:color="auto"/>
        <w:right w:val="none" w:sz="0" w:space="0" w:color="auto"/>
      </w:divBdr>
    </w:div>
    <w:div w:id="1954903268">
      <w:bodyDiv w:val="1"/>
      <w:marLeft w:val="0"/>
      <w:marRight w:val="0"/>
      <w:marTop w:val="0"/>
      <w:marBottom w:val="0"/>
      <w:divBdr>
        <w:top w:val="none" w:sz="0" w:space="0" w:color="auto"/>
        <w:left w:val="none" w:sz="0" w:space="0" w:color="auto"/>
        <w:bottom w:val="none" w:sz="0" w:space="0" w:color="auto"/>
        <w:right w:val="none" w:sz="0" w:space="0" w:color="auto"/>
      </w:divBdr>
    </w:div>
    <w:div w:id="2071878448">
      <w:bodyDiv w:val="1"/>
      <w:marLeft w:val="0"/>
      <w:marRight w:val="0"/>
      <w:marTop w:val="0"/>
      <w:marBottom w:val="0"/>
      <w:divBdr>
        <w:top w:val="none" w:sz="0" w:space="0" w:color="auto"/>
        <w:left w:val="none" w:sz="0" w:space="0" w:color="auto"/>
        <w:bottom w:val="none" w:sz="0" w:space="0" w:color="auto"/>
        <w:right w:val="none" w:sz="0" w:space="0" w:color="auto"/>
      </w:divBdr>
    </w:div>
    <w:div w:id="2108306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XXXX-XXXX-XXXX-XXX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4D7919E47304099ABE9BC5D70BBF00F"/>
        <w:category>
          <w:name w:val="Genel"/>
          <w:gallery w:val="placeholder"/>
        </w:category>
        <w:types>
          <w:type w:val="bbPlcHdr"/>
        </w:types>
        <w:behaviors>
          <w:behavior w:val="content"/>
        </w:behaviors>
        <w:guid w:val="{F02D3930-9569-47D2-9CB1-4192C9327205}"/>
      </w:docPartPr>
      <w:docPartBody>
        <w:p w:rsidR="00B12EB7" w:rsidRDefault="008C4945" w:rsidP="008C4945">
          <w:pPr>
            <w:pStyle w:val="94D7919E47304099ABE9BC5D70BBF00F1"/>
          </w:pPr>
          <w:r w:rsidRPr="004666E6">
            <w:rPr>
              <w:rStyle w:val="YerTutucuMetni"/>
              <w:sz w:val="16"/>
              <w:szCs w:val="16"/>
            </w:rPr>
            <w:t>Tarih girmek için tıklayın veya dokunun.</w:t>
          </w:r>
        </w:p>
      </w:docPartBody>
    </w:docPart>
    <w:docPart>
      <w:docPartPr>
        <w:name w:val="6248F2C375004AA998B79739F3E87380"/>
        <w:category>
          <w:name w:val="Genel"/>
          <w:gallery w:val="placeholder"/>
        </w:category>
        <w:types>
          <w:type w:val="bbPlcHdr"/>
        </w:types>
        <w:behaviors>
          <w:behavior w:val="content"/>
        </w:behaviors>
        <w:guid w:val="{E01F2998-C99C-4EEA-8335-5D596620B6F9}"/>
      </w:docPartPr>
      <w:docPartBody>
        <w:p w:rsidR="00B12EB7" w:rsidRDefault="008C4945" w:rsidP="008C4945">
          <w:pPr>
            <w:pStyle w:val="6248F2C375004AA998B79739F3E873801"/>
          </w:pPr>
          <w:r w:rsidRPr="003966A6">
            <w:rPr>
              <w:rFonts w:ascii="Calibri" w:eastAsia="Calibri" w:hAnsi="Calibri" w:cs="Times New Roman"/>
              <w:color w:val="808080"/>
              <w:sz w:val="16"/>
              <w:szCs w:val="16"/>
            </w:rPr>
            <w:t>Tarih girmek için tıklayın veya dokunun.</w:t>
          </w:r>
        </w:p>
      </w:docPartBody>
    </w:docPart>
    <w:docPart>
      <w:docPartPr>
        <w:name w:val="FD95012529594736831A8D37277579DD"/>
        <w:category>
          <w:name w:val="Genel"/>
          <w:gallery w:val="placeholder"/>
        </w:category>
        <w:types>
          <w:type w:val="bbPlcHdr"/>
        </w:types>
        <w:behaviors>
          <w:behavior w:val="content"/>
        </w:behaviors>
        <w:guid w:val="{24168162-325B-4266-A54D-53A4A2C31507}"/>
      </w:docPartPr>
      <w:docPartBody>
        <w:p w:rsidR="00900E81" w:rsidRDefault="00B12EB7" w:rsidP="00B12EB7">
          <w:pPr>
            <w:pStyle w:val="FD95012529594736831A8D37277579DD"/>
          </w:pPr>
          <w:r w:rsidRPr="00796CC8">
            <w:rPr>
              <w:rStyle w:val="YerTutucuMetni"/>
            </w:rPr>
            <w:t>Bir öğe seçin.</w:t>
          </w:r>
        </w:p>
      </w:docPartBody>
    </w:docPart>
    <w:docPart>
      <w:docPartPr>
        <w:name w:val="7ADC718D5BFB4CDBB901EE586D10C281"/>
        <w:category>
          <w:name w:val="Genel"/>
          <w:gallery w:val="placeholder"/>
        </w:category>
        <w:types>
          <w:type w:val="bbPlcHdr"/>
        </w:types>
        <w:behaviors>
          <w:behavior w:val="content"/>
        </w:behaviors>
        <w:guid w:val="{7E50EA0E-E2E8-4421-9056-6697F4B76A46}"/>
      </w:docPartPr>
      <w:docPartBody>
        <w:p w:rsidR="00900E81" w:rsidRDefault="00B12EB7" w:rsidP="00B12EB7">
          <w:pPr>
            <w:pStyle w:val="7ADC718D5BFB4CDBB901EE586D10C281"/>
          </w:pPr>
          <w:r w:rsidRPr="00796CC8">
            <w:rPr>
              <w:rStyle w:val="YerTutucuMetni"/>
            </w:rPr>
            <w:t>Bir öğe seçin.</w:t>
          </w:r>
        </w:p>
      </w:docPartBody>
    </w:docPart>
    <w:docPart>
      <w:docPartPr>
        <w:name w:val="F836F24A794B40B0BC9C14971439AF2C"/>
        <w:category>
          <w:name w:val="Genel"/>
          <w:gallery w:val="placeholder"/>
        </w:category>
        <w:types>
          <w:type w:val="bbPlcHdr"/>
        </w:types>
        <w:behaviors>
          <w:behavior w:val="content"/>
        </w:behaviors>
        <w:guid w:val="{FBA78879-862D-497A-B3ED-967A88575993}"/>
      </w:docPartPr>
      <w:docPartBody>
        <w:p w:rsidR="00900E81" w:rsidRDefault="00B12EB7" w:rsidP="00B12EB7">
          <w:pPr>
            <w:pStyle w:val="F836F24A794B40B0BC9C14971439AF2C"/>
          </w:pPr>
          <w:r w:rsidRPr="00F253B5">
            <w:rPr>
              <w:rStyle w:val="YerTutucuMetni"/>
            </w:rPr>
            <w:t>Metin girmek için buraya tıklayın veya dokunun.</w:t>
          </w:r>
        </w:p>
      </w:docPartBody>
    </w:docPart>
    <w:docPart>
      <w:docPartPr>
        <w:name w:val="BB04C56C584040A39D0166F611A22D47"/>
        <w:category>
          <w:name w:val="Genel"/>
          <w:gallery w:val="placeholder"/>
        </w:category>
        <w:types>
          <w:type w:val="bbPlcHdr"/>
        </w:types>
        <w:behaviors>
          <w:behavior w:val="content"/>
        </w:behaviors>
        <w:guid w:val="{7F20066B-0B67-4E0C-9CFB-282AFE5EEBF8}"/>
      </w:docPartPr>
      <w:docPartBody>
        <w:p w:rsidR="00900E81" w:rsidRDefault="00B12EB7" w:rsidP="00B12EB7">
          <w:pPr>
            <w:pStyle w:val="BB04C56C584040A39D0166F611A22D47"/>
          </w:pPr>
          <w:r w:rsidRPr="00890EDB">
            <w:rPr>
              <w:rStyle w:val="YerTutucuMetni"/>
              <w:sz w:val="20"/>
              <w:szCs w:val="20"/>
            </w:rPr>
            <w:t>Metin girmek için buraya tıklayın veya dokunun.</w:t>
          </w:r>
        </w:p>
      </w:docPartBody>
    </w:docPart>
    <w:docPart>
      <w:docPartPr>
        <w:name w:val="3B8E27BCC6B546239CE75C76D0201E9A"/>
        <w:category>
          <w:name w:val="Genel"/>
          <w:gallery w:val="placeholder"/>
        </w:category>
        <w:types>
          <w:type w:val="bbPlcHdr"/>
        </w:types>
        <w:behaviors>
          <w:behavior w:val="content"/>
        </w:behaviors>
        <w:guid w:val="{7072CC63-98AE-4D69-BFD4-232E24FCF1B6}"/>
      </w:docPartPr>
      <w:docPartBody>
        <w:p w:rsidR="00900E81" w:rsidRDefault="00B12EB7" w:rsidP="00B12EB7">
          <w:pPr>
            <w:pStyle w:val="3B8E27BCC6B546239CE75C76D0201E9A"/>
          </w:pPr>
          <w:r w:rsidRPr="00796CC8">
            <w:rPr>
              <w:rStyle w:val="YerTutucuMetni"/>
            </w:rPr>
            <w:t>Bir öğe seçin.</w:t>
          </w:r>
        </w:p>
      </w:docPartBody>
    </w:docPart>
    <w:docPart>
      <w:docPartPr>
        <w:name w:val="A31D8C2EEF9B40D7BD56CDDA1BD9B2BD"/>
        <w:category>
          <w:name w:val="Genel"/>
          <w:gallery w:val="placeholder"/>
        </w:category>
        <w:types>
          <w:type w:val="bbPlcHdr"/>
        </w:types>
        <w:behaviors>
          <w:behavior w:val="content"/>
        </w:behaviors>
        <w:guid w:val="{0B6B2EA4-AB04-435A-A724-22A58F08F3ED}"/>
      </w:docPartPr>
      <w:docPartBody>
        <w:p w:rsidR="00900E81" w:rsidRDefault="00B12EB7" w:rsidP="00B12EB7">
          <w:pPr>
            <w:pStyle w:val="A31D8C2EEF9B40D7BD56CDDA1BD9B2BD"/>
          </w:pPr>
          <w:r w:rsidRPr="00796CC8">
            <w:rPr>
              <w:rStyle w:val="YerTutucuMetni"/>
            </w:rPr>
            <w:t>Bir öğe seçin.</w:t>
          </w:r>
        </w:p>
      </w:docPartBody>
    </w:docPart>
    <w:docPart>
      <w:docPartPr>
        <w:name w:val="1DDA9797AB5C4141A575A7B896FEE2AA"/>
        <w:category>
          <w:name w:val="Genel"/>
          <w:gallery w:val="placeholder"/>
        </w:category>
        <w:types>
          <w:type w:val="bbPlcHdr"/>
        </w:types>
        <w:behaviors>
          <w:behavior w:val="content"/>
        </w:behaviors>
        <w:guid w:val="{D483F81A-CA06-40C2-9D8C-145541FD35A8}"/>
      </w:docPartPr>
      <w:docPartBody>
        <w:p w:rsidR="00900E81" w:rsidRDefault="00B12EB7" w:rsidP="00B12EB7">
          <w:pPr>
            <w:pStyle w:val="1DDA9797AB5C4141A575A7B896FEE2AA"/>
          </w:pPr>
          <w:r w:rsidRPr="00796CC8">
            <w:rPr>
              <w:rStyle w:val="YerTutucuMetni"/>
            </w:rPr>
            <w:t>Bir öğe seçin.</w:t>
          </w:r>
        </w:p>
      </w:docPartBody>
    </w:docPart>
    <w:docPart>
      <w:docPartPr>
        <w:name w:val="8625334A95F044E699156F3A1E928D6B"/>
        <w:category>
          <w:name w:val="Genel"/>
          <w:gallery w:val="placeholder"/>
        </w:category>
        <w:types>
          <w:type w:val="bbPlcHdr"/>
        </w:types>
        <w:behaviors>
          <w:behavior w:val="content"/>
        </w:behaviors>
        <w:guid w:val="{1F87D210-24FE-467A-99F9-E1AAD3F248C9}"/>
      </w:docPartPr>
      <w:docPartBody>
        <w:p w:rsidR="00900E81" w:rsidRDefault="00B12EB7" w:rsidP="00B12EB7">
          <w:pPr>
            <w:pStyle w:val="8625334A95F044E699156F3A1E928D6B"/>
          </w:pPr>
          <w:r w:rsidRPr="00796CC8">
            <w:rPr>
              <w:rStyle w:val="YerTutucuMetni"/>
            </w:rPr>
            <w:t>Bir öğe seçin.</w:t>
          </w:r>
        </w:p>
      </w:docPartBody>
    </w:docPart>
    <w:docPart>
      <w:docPartPr>
        <w:name w:val="DF67EF7FC5FE4E469641C922AEDCD1C5"/>
        <w:category>
          <w:name w:val="Genel"/>
          <w:gallery w:val="placeholder"/>
        </w:category>
        <w:types>
          <w:type w:val="bbPlcHdr"/>
        </w:types>
        <w:behaviors>
          <w:behavior w:val="content"/>
        </w:behaviors>
        <w:guid w:val="{AC3AF01F-4EF2-4781-8490-3CB179B64934}"/>
      </w:docPartPr>
      <w:docPartBody>
        <w:p w:rsidR="00623D4B" w:rsidRDefault="00900E81" w:rsidP="00900E81">
          <w:pPr>
            <w:pStyle w:val="DF67EF7FC5FE4E469641C922AEDCD1C5"/>
          </w:pPr>
          <w:r w:rsidRPr="00796CC8">
            <w:rPr>
              <w:rStyle w:val="YerTutucuMetni"/>
            </w:rPr>
            <w:t>Bir öğe seçin.</w:t>
          </w:r>
        </w:p>
      </w:docPartBody>
    </w:docPart>
    <w:docPart>
      <w:docPartPr>
        <w:name w:val="72AD43CB750F4FA693A3D44F81D15C42"/>
        <w:category>
          <w:name w:val="Genel"/>
          <w:gallery w:val="placeholder"/>
        </w:category>
        <w:types>
          <w:type w:val="bbPlcHdr"/>
        </w:types>
        <w:behaviors>
          <w:behavior w:val="content"/>
        </w:behaviors>
        <w:guid w:val="{F2070AB7-6279-4007-AEAD-E1100EE39458}"/>
      </w:docPartPr>
      <w:docPartBody>
        <w:p w:rsidR="00075BB3" w:rsidRDefault="008C4945" w:rsidP="008C4945">
          <w:pPr>
            <w:pStyle w:val="72AD43CB750F4FA693A3D44F81D15C421"/>
          </w:pPr>
          <w:r w:rsidRPr="003964DC">
            <w:rPr>
              <w:rStyle w:val="YerTutucuMetni"/>
              <w:rFonts w:ascii="Times New Roman" w:hAnsi="Times New Roman" w:cs="Times New Roman"/>
              <w:sz w:val="24"/>
              <w:szCs w:val="24"/>
            </w:rPr>
            <w:t>Bir öğe seçin.</w:t>
          </w:r>
        </w:p>
      </w:docPartBody>
    </w:docPart>
    <w:docPart>
      <w:docPartPr>
        <w:name w:val="F1B5FBD8AF8A4228A0368710D72E8915"/>
        <w:category>
          <w:name w:val="Genel"/>
          <w:gallery w:val="placeholder"/>
        </w:category>
        <w:types>
          <w:type w:val="bbPlcHdr"/>
        </w:types>
        <w:behaviors>
          <w:behavior w:val="content"/>
        </w:behaviors>
        <w:guid w:val="{4E8F7471-1ED7-4AEA-BE9C-DAD95998C482}"/>
      </w:docPartPr>
      <w:docPartBody>
        <w:p w:rsidR="00075BB3" w:rsidRDefault="008C4945" w:rsidP="008C4945">
          <w:pPr>
            <w:pStyle w:val="F1B5FBD8AF8A4228A0368710D72E89151"/>
          </w:pPr>
          <w:r w:rsidRPr="003964DC">
            <w:rPr>
              <w:rStyle w:val="YerTutucuMetni"/>
              <w:rFonts w:ascii="Times New Roman" w:hAnsi="Times New Roman" w:cs="Times New Roman"/>
              <w:sz w:val="24"/>
              <w:szCs w:val="24"/>
            </w:rPr>
            <w:t>Bir öğe seçin.</w:t>
          </w:r>
        </w:p>
      </w:docPartBody>
    </w:docPart>
    <w:docPart>
      <w:docPartPr>
        <w:name w:val="0FEB730530D8408FBDB495700B538167"/>
        <w:category>
          <w:name w:val="Genel"/>
          <w:gallery w:val="placeholder"/>
        </w:category>
        <w:types>
          <w:type w:val="bbPlcHdr"/>
        </w:types>
        <w:behaviors>
          <w:behavior w:val="content"/>
        </w:behaviors>
        <w:guid w:val="{9623C5C3-ED77-47E9-BDAF-81CDDAD177EF}"/>
      </w:docPartPr>
      <w:docPartBody>
        <w:p w:rsidR="00075BB3" w:rsidRDefault="008C4945" w:rsidP="008C4945">
          <w:pPr>
            <w:pStyle w:val="0FEB730530D8408FBDB495700B5381671"/>
          </w:pPr>
          <w:r w:rsidRPr="0086318B">
            <w:rPr>
              <w:rStyle w:val="YerTutucuMetni"/>
              <w:rFonts w:ascii="Times New Roman" w:hAnsi="Times New Roman" w:cs="Times New Roman"/>
              <w:sz w:val="20"/>
              <w:szCs w:val="20"/>
            </w:rPr>
            <w:t>Bir öğe seçin.</w:t>
          </w:r>
        </w:p>
      </w:docPartBody>
    </w:docPart>
    <w:docPart>
      <w:docPartPr>
        <w:name w:val="DEE3C47A0CD24047A8DF2A875B413655"/>
        <w:category>
          <w:name w:val="Genel"/>
          <w:gallery w:val="placeholder"/>
        </w:category>
        <w:types>
          <w:type w:val="bbPlcHdr"/>
        </w:types>
        <w:behaviors>
          <w:behavior w:val="content"/>
        </w:behaviors>
        <w:guid w:val="{1C6EE6E3-0039-4D96-97E4-A722C559D4D9}"/>
      </w:docPartPr>
      <w:docPartBody>
        <w:p w:rsidR="00075BB3" w:rsidRDefault="008C4945" w:rsidP="008C4945">
          <w:pPr>
            <w:pStyle w:val="DEE3C47A0CD24047A8DF2A875B4136551"/>
          </w:pPr>
          <w:r w:rsidRPr="0086318B">
            <w:rPr>
              <w:rStyle w:val="YerTutucuMetni"/>
              <w:rFonts w:ascii="Times New Roman" w:hAnsi="Times New Roman" w:cs="Times New Roman"/>
              <w:sz w:val="24"/>
              <w:szCs w:val="24"/>
            </w:rPr>
            <w:t>Bir öğe seçin.</w:t>
          </w:r>
        </w:p>
      </w:docPartBody>
    </w:docPart>
    <w:docPart>
      <w:docPartPr>
        <w:name w:val="D9EC1D7FD6FD4C109BB094559DFD3E98"/>
        <w:category>
          <w:name w:val="Genel"/>
          <w:gallery w:val="placeholder"/>
        </w:category>
        <w:types>
          <w:type w:val="bbPlcHdr"/>
        </w:types>
        <w:behaviors>
          <w:behavior w:val="content"/>
        </w:behaviors>
        <w:guid w:val="{6EA72C2E-C91B-411A-93FF-35AC99C11395}"/>
      </w:docPartPr>
      <w:docPartBody>
        <w:p w:rsidR="00075BB3" w:rsidRDefault="008C4945" w:rsidP="008C4945">
          <w:pPr>
            <w:pStyle w:val="D9EC1D7FD6FD4C109BB094559DFD3E98"/>
          </w:pPr>
          <w:r w:rsidRPr="00F253B5">
            <w:rPr>
              <w:rStyle w:val="YerTutucuMetni"/>
            </w:rPr>
            <w:t>Metin girmek için buraya tıklayın veya dokunun.</w:t>
          </w:r>
        </w:p>
      </w:docPartBody>
    </w:docPart>
    <w:docPart>
      <w:docPartPr>
        <w:name w:val="0E12FEA9BA4049F2973E4A4774BC1132"/>
        <w:category>
          <w:name w:val="Genel"/>
          <w:gallery w:val="placeholder"/>
        </w:category>
        <w:types>
          <w:type w:val="bbPlcHdr"/>
        </w:types>
        <w:behaviors>
          <w:behavior w:val="content"/>
        </w:behaviors>
        <w:guid w:val="{6F5FB188-A3A5-472D-AEFE-BA2F2EAA9F84}"/>
      </w:docPartPr>
      <w:docPartBody>
        <w:p w:rsidR="00075BB3" w:rsidRDefault="008C4945" w:rsidP="008C4945">
          <w:pPr>
            <w:pStyle w:val="0E12FEA9BA4049F2973E4A4774BC1132"/>
          </w:pPr>
          <w:r w:rsidRPr="00F253B5">
            <w:rPr>
              <w:rStyle w:val="YerTutucuMetni"/>
            </w:rPr>
            <w:t>Metin girmek için buraya tıklayın veya dokunun.</w:t>
          </w:r>
        </w:p>
      </w:docPartBody>
    </w:docPart>
    <w:docPart>
      <w:docPartPr>
        <w:name w:val="D4B2F121C7684065A232F81856E65E6C"/>
        <w:category>
          <w:name w:val="Genel"/>
          <w:gallery w:val="placeholder"/>
        </w:category>
        <w:types>
          <w:type w:val="bbPlcHdr"/>
        </w:types>
        <w:behaviors>
          <w:behavior w:val="content"/>
        </w:behaviors>
        <w:guid w:val="{9F3698CB-47B3-4C56-AD8F-E6A475353C18}"/>
      </w:docPartPr>
      <w:docPartBody>
        <w:p w:rsidR="00075BB3" w:rsidRDefault="008C4945" w:rsidP="008C4945">
          <w:pPr>
            <w:pStyle w:val="D4B2F121C7684065A232F81856E65E6C"/>
          </w:pPr>
          <w:r w:rsidRPr="00F253B5">
            <w:rPr>
              <w:rStyle w:val="YerTutucuMetni"/>
            </w:rPr>
            <w:t>Metin girmek için buraya tıklayın veya dokunun.</w:t>
          </w:r>
        </w:p>
      </w:docPartBody>
    </w:docPart>
    <w:docPart>
      <w:docPartPr>
        <w:name w:val="B52FF44ADBDC4FADAAA447CF547B8F3E"/>
        <w:category>
          <w:name w:val="Genel"/>
          <w:gallery w:val="placeholder"/>
        </w:category>
        <w:types>
          <w:type w:val="bbPlcHdr"/>
        </w:types>
        <w:behaviors>
          <w:behavior w:val="content"/>
        </w:behaviors>
        <w:guid w:val="{946C7F2E-93F1-493C-83CA-3A9316E195AF}"/>
      </w:docPartPr>
      <w:docPartBody>
        <w:p w:rsidR="00075BB3" w:rsidRDefault="008C4945" w:rsidP="008C4945">
          <w:pPr>
            <w:pStyle w:val="B52FF44ADBDC4FADAAA447CF547B8F3E"/>
          </w:pPr>
          <w:r w:rsidRPr="008A3CE6">
            <w:rPr>
              <w:rStyle w:val="YerTutucuMetni"/>
            </w:rPr>
            <w:t>Metin girmek için buraya tıklayın veya dokunun.</w:t>
          </w:r>
        </w:p>
      </w:docPartBody>
    </w:docPart>
    <w:docPart>
      <w:docPartPr>
        <w:name w:val="1869A8B9ADCF4F8CB39F79F592F34430"/>
        <w:category>
          <w:name w:val="Genel"/>
          <w:gallery w:val="placeholder"/>
        </w:category>
        <w:types>
          <w:type w:val="bbPlcHdr"/>
        </w:types>
        <w:behaviors>
          <w:behavior w:val="content"/>
        </w:behaviors>
        <w:guid w:val="{0F384C7B-64A5-4902-A9EE-F2637887FF9C}"/>
      </w:docPartPr>
      <w:docPartBody>
        <w:p w:rsidR="00075BB3" w:rsidRDefault="008C4945" w:rsidP="008C4945">
          <w:pPr>
            <w:pStyle w:val="1869A8B9ADCF4F8CB39F79F592F34430"/>
          </w:pPr>
          <w:r w:rsidRPr="00796CC8">
            <w:rPr>
              <w:rStyle w:val="YerTutucuMetni"/>
            </w:rPr>
            <w:t>Bir öğe seçin.</w:t>
          </w:r>
        </w:p>
      </w:docPartBody>
    </w:docPart>
    <w:docPart>
      <w:docPartPr>
        <w:name w:val="A10EFB6E6B85411D8A137DA7599225BE"/>
        <w:category>
          <w:name w:val="Genel"/>
          <w:gallery w:val="placeholder"/>
        </w:category>
        <w:types>
          <w:type w:val="bbPlcHdr"/>
        </w:types>
        <w:behaviors>
          <w:behavior w:val="content"/>
        </w:behaviors>
        <w:guid w:val="{E4D0C63D-8419-434A-8582-A5FC757F5FED}"/>
      </w:docPartPr>
      <w:docPartBody>
        <w:p w:rsidR="00075BB3" w:rsidRDefault="008C4945" w:rsidP="008C4945">
          <w:pPr>
            <w:pStyle w:val="A10EFB6E6B85411D8A137DA7599225BE"/>
          </w:pPr>
          <w:r w:rsidRPr="00796CC8">
            <w:rPr>
              <w:rStyle w:val="YerTutucuMetni"/>
            </w:rPr>
            <w:t>Bir öğe seçin.</w:t>
          </w:r>
        </w:p>
      </w:docPartBody>
    </w:docPart>
    <w:docPart>
      <w:docPartPr>
        <w:name w:val="631FA68CDA9D49ECB53F858224807D6D"/>
        <w:category>
          <w:name w:val="Genel"/>
          <w:gallery w:val="placeholder"/>
        </w:category>
        <w:types>
          <w:type w:val="bbPlcHdr"/>
        </w:types>
        <w:behaviors>
          <w:behavior w:val="content"/>
        </w:behaviors>
        <w:guid w:val="{F7D92C93-CCE6-48B9-9914-7EA269906F57}"/>
      </w:docPartPr>
      <w:docPartBody>
        <w:p w:rsidR="00075BB3" w:rsidRDefault="008C4945" w:rsidP="008C4945">
          <w:pPr>
            <w:pStyle w:val="631FA68CDA9D49ECB53F858224807D6D"/>
          </w:pPr>
          <w:r w:rsidRPr="00796CC8">
            <w:rPr>
              <w:rStyle w:val="YerTutucuMetni"/>
            </w:rPr>
            <w:t>Bir öğe seçin.</w:t>
          </w:r>
        </w:p>
      </w:docPartBody>
    </w:docPart>
    <w:docPart>
      <w:docPartPr>
        <w:name w:val="DefaultPlaceholder_-1854013440"/>
        <w:category>
          <w:name w:val="Genel"/>
          <w:gallery w:val="placeholder"/>
        </w:category>
        <w:types>
          <w:type w:val="bbPlcHdr"/>
        </w:types>
        <w:behaviors>
          <w:behavior w:val="content"/>
        </w:behaviors>
        <w:guid w:val="{E18984D6-3E61-411D-A4FD-C0CA9F9B455E}"/>
      </w:docPartPr>
      <w:docPartBody>
        <w:p w:rsidR="00075BB3" w:rsidRDefault="008C4945">
          <w:r w:rsidRPr="00CF64AE">
            <w:rPr>
              <w:rStyle w:val="YerTutucuMetni"/>
            </w:rPr>
            <w:t>Metin girmek için buraya tıklayın veya dokunun.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mbria Math">
    <w:panose1 w:val="02040503050406030204"/>
    <w:charset w:val="A2"/>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2DB"/>
    <w:rsid w:val="00075BB3"/>
    <w:rsid w:val="0009356E"/>
    <w:rsid w:val="000E00BB"/>
    <w:rsid w:val="001F3703"/>
    <w:rsid w:val="002F386A"/>
    <w:rsid w:val="003D3E94"/>
    <w:rsid w:val="005C1CD6"/>
    <w:rsid w:val="00623D4B"/>
    <w:rsid w:val="00675C63"/>
    <w:rsid w:val="0078608A"/>
    <w:rsid w:val="008C4945"/>
    <w:rsid w:val="00900E81"/>
    <w:rsid w:val="00997839"/>
    <w:rsid w:val="00A92B35"/>
    <w:rsid w:val="00AE0368"/>
    <w:rsid w:val="00B12EB7"/>
    <w:rsid w:val="00B505E1"/>
    <w:rsid w:val="00C362DA"/>
    <w:rsid w:val="00C57504"/>
    <w:rsid w:val="00D17E89"/>
    <w:rsid w:val="00D342DB"/>
    <w:rsid w:val="00D81F1D"/>
    <w:rsid w:val="00E326AC"/>
    <w:rsid w:val="00F541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075BB3"/>
    <w:rPr>
      <w:color w:val="808080"/>
    </w:rPr>
  </w:style>
  <w:style w:type="paragraph" w:customStyle="1" w:styleId="FD95012529594736831A8D37277579DD">
    <w:name w:val="FD95012529594736831A8D37277579DD"/>
    <w:rsid w:val="00B12EB7"/>
  </w:style>
  <w:style w:type="paragraph" w:customStyle="1" w:styleId="7ADC718D5BFB4CDBB901EE586D10C281">
    <w:name w:val="7ADC718D5BFB4CDBB901EE586D10C281"/>
    <w:rsid w:val="00B12EB7"/>
  </w:style>
  <w:style w:type="paragraph" w:customStyle="1" w:styleId="DF67EF7FC5FE4E469641C922AEDCD1C5">
    <w:name w:val="DF67EF7FC5FE4E469641C922AEDCD1C5"/>
    <w:rsid w:val="00900E81"/>
  </w:style>
  <w:style w:type="paragraph" w:customStyle="1" w:styleId="F836F24A794B40B0BC9C14971439AF2C">
    <w:name w:val="F836F24A794B40B0BC9C14971439AF2C"/>
    <w:rsid w:val="00B12EB7"/>
  </w:style>
  <w:style w:type="paragraph" w:customStyle="1" w:styleId="BB04C56C584040A39D0166F611A22D47">
    <w:name w:val="BB04C56C584040A39D0166F611A22D47"/>
    <w:rsid w:val="00B12EB7"/>
  </w:style>
  <w:style w:type="paragraph" w:customStyle="1" w:styleId="3B8E27BCC6B546239CE75C76D0201E9A">
    <w:name w:val="3B8E27BCC6B546239CE75C76D0201E9A"/>
    <w:rsid w:val="00B12EB7"/>
  </w:style>
  <w:style w:type="paragraph" w:customStyle="1" w:styleId="A31D8C2EEF9B40D7BD56CDDA1BD9B2BD">
    <w:name w:val="A31D8C2EEF9B40D7BD56CDDA1BD9B2BD"/>
    <w:rsid w:val="00B12EB7"/>
  </w:style>
  <w:style w:type="paragraph" w:customStyle="1" w:styleId="1DDA9797AB5C4141A575A7B896FEE2AA">
    <w:name w:val="1DDA9797AB5C4141A575A7B896FEE2AA"/>
    <w:rsid w:val="00B12EB7"/>
  </w:style>
  <w:style w:type="paragraph" w:customStyle="1" w:styleId="8625334A95F044E699156F3A1E928D6B">
    <w:name w:val="8625334A95F044E699156F3A1E928D6B"/>
    <w:rsid w:val="00B12EB7"/>
  </w:style>
  <w:style w:type="paragraph" w:customStyle="1" w:styleId="D9EC1D7FD6FD4C109BB094559DFD3E98">
    <w:name w:val="D9EC1D7FD6FD4C109BB094559DFD3E98"/>
    <w:rsid w:val="008C4945"/>
    <w:rPr>
      <w:lang w:val="en-GB" w:eastAsia="en-GB"/>
    </w:rPr>
  </w:style>
  <w:style w:type="paragraph" w:customStyle="1" w:styleId="0E12FEA9BA4049F2973E4A4774BC1132">
    <w:name w:val="0E12FEA9BA4049F2973E4A4774BC1132"/>
    <w:rsid w:val="008C4945"/>
    <w:rPr>
      <w:lang w:val="en-GB" w:eastAsia="en-GB"/>
    </w:rPr>
  </w:style>
  <w:style w:type="paragraph" w:customStyle="1" w:styleId="BB93334B9A524B1ABA0767B1D4AC8A71">
    <w:name w:val="BB93334B9A524B1ABA0767B1D4AC8A71"/>
    <w:rsid w:val="008C4945"/>
    <w:rPr>
      <w:lang w:val="en-GB" w:eastAsia="en-GB"/>
    </w:rPr>
  </w:style>
  <w:style w:type="paragraph" w:customStyle="1" w:styleId="DD55EAF19C6447E683D5F8FB7B5EA3F9">
    <w:name w:val="DD55EAF19C6447E683D5F8FB7B5EA3F9"/>
    <w:rsid w:val="008C4945"/>
    <w:rPr>
      <w:lang w:val="en-GB" w:eastAsia="en-GB"/>
    </w:rPr>
  </w:style>
  <w:style w:type="paragraph" w:customStyle="1" w:styleId="1C3A1C64CE09485295AAD9C4C077C1C3">
    <w:name w:val="1C3A1C64CE09485295AAD9C4C077C1C3"/>
    <w:rsid w:val="008C4945"/>
    <w:rPr>
      <w:lang w:val="en-GB" w:eastAsia="en-GB"/>
    </w:rPr>
  </w:style>
  <w:style w:type="paragraph" w:customStyle="1" w:styleId="CFFCC11D4B4045469719E8BF143502FA">
    <w:name w:val="CFFCC11D4B4045469719E8BF143502FA"/>
    <w:rsid w:val="008C4945"/>
    <w:rPr>
      <w:lang w:val="en-GB" w:eastAsia="en-GB"/>
    </w:rPr>
  </w:style>
  <w:style w:type="paragraph" w:customStyle="1" w:styleId="D4B2F121C7684065A232F81856E65E6C">
    <w:name w:val="D4B2F121C7684065A232F81856E65E6C"/>
    <w:rsid w:val="008C4945"/>
    <w:rPr>
      <w:lang w:val="en-GB" w:eastAsia="en-GB"/>
    </w:rPr>
  </w:style>
  <w:style w:type="paragraph" w:customStyle="1" w:styleId="B3F8AA3982CC4E548742E5F99191089D">
    <w:name w:val="B3F8AA3982CC4E548742E5F99191089D"/>
    <w:rsid w:val="008C4945"/>
    <w:rPr>
      <w:lang w:val="en-GB" w:eastAsia="en-GB"/>
    </w:rPr>
  </w:style>
  <w:style w:type="paragraph" w:customStyle="1" w:styleId="3E2CA735AA0D40D6A4BD2A4D53422045">
    <w:name w:val="3E2CA735AA0D40D6A4BD2A4D53422045"/>
    <w:rsid w:val="008C4945"/>
    <w:rPr>
      <w:lang w:val="en-GB" w:eastAsia="en-GB"/>
    </w:rPr>
  </w:style>
  <w:style w:type="paragraph" w:customStyle="1" w:styleId="B52FF44ADBDC4FADAAA447CF547B8F3E">
    <w:name w:val="B52FF44ADBDC4FADAAA447CF547B8F3E"/>
    <w:rsid w:val="008C4945"/>
    <w:rPr>
      <w:lang w:val="en-GB" w:eastAsia="en-GB"/>
    </w:rPr>
  </w:style>
  <w:style w:type="paragraph" w:customStyle="1" w:styleId="1869A8B9ADCF4F8CB39F79F592F34430">
    <w:name w:val="1869A8B9ADCF4F8CB39F79F592F34430"/>
    <w:rsid w:val="008C4945"/>
    <w:rPr>
      <w:lang w:val="en-GB" w:eastAsia="en-GB"/>
    </w:rPr>
  </w:style>
  <w:style w:type="paragraph" w:customStyle="1" w:styleId="A10EFB6E6B85411D8A137DA7599225BE">
    <w:name w:val="A10EFB6E6B85411D8A137DA7599225BE"/>
    <w:rsid w:val="008C4945"/>
    <w:rPr>
      <w:lang w:val="en-GB" w:eastAsia="en-GB"/>
    </w:rPr>
  </w:style>
  <w:style w:type="paragraph" w:customStyle="1" w:styleId="631FA68CDA9D49ECB53F858224807D6D">
    <w:name w:val="631FA68CDA9D49ECB53F858224807D6D"/>
    <w:rsid w:val="008C4945"/>
    <w:rPr>
      <w:lang w:val="en-GB" w:eastAsia="en-GB"/>
    </w:rPr>
  </w:style>
  <w:style w:type="paragraph" w:customStyle="1" w:styleId="72AD43CB750F4FA693A3D44F81D15C421">
    <w:name w:val="72AD43CB750F4FA693A3D44F81D15C421"/>
    <w:rsid w:val="008C4945"/>
    <w:rPr>
      <w:rFonts w:eastAsiaTheme="minorHAnsi"/>
      <w:lang w:eastAsia="en-US"/>
    </w:rPr>
  </w:style>
  <w:style w:type="paragraph" w:customStyle="1" w:styleId="F1B5FBD8AF8A4228A0368710D72E89151">
    <w:name w:val="F1B5FBD8AF8A4228A0368710D72E89151"/>
    <w:rsid w:val="008C4945"/>
    <w:rPr>
      <w:rFonts w:eastAsiaTheme="minorHAnsi"/>
      <w:lang w:eastAsia="en-US"/>
    </w:rPr>
  </w:style>
  <w:style w:type="paragraph" w:customStyle="1" w:styleId="0FEB730530D8408FBDB495700B5381671">
    <w:name w:val="0FEB730530D8408FBDB495700B5381671"/>
    <w:rsid w:val="008C4945"/>
    <w:rPr>
      <w:rFonts w:eastAsiaTheme="minorHAnsi"/>
      <w:lang w:eastAsia="en-US"/>
    </w:rPr>
  </w:style>
  <w:style w:type="paragraph" w:customStyle="1" w:styleId="DEE3C47A0CD24047A8DF2A875B4136551">
    <w:name w:val="DEE3C47A0CD24047A8DF2A875B4136551"/>
    <w:rsid w:val="008C4945"/>
    <w:rPr>
      <w:rFonts w:eastAsiaTheme="minorHAnsi"/>
      <w:lang w:eastAsia="en-US"/>
    </w:rPr>
  </w:style>
  <w:style w:type="paragraph" w:customStyle="1" w:styleId="94D7919E47304099ABE9BC5D70BBF00F1">
    <w:name w:val="94D7919E47304099ABE9BC5D70BBF00F1"/>
    <w:rsid w:val="008C4945"/>
    <w:rPr>
      <w:rFonts w:eastAsiaTheme="minorHAnsi"/>
      <w:lang w:eastAsia="en-US"/>
    </w:rPr>
  </w:style>
  <w:style w:type="paragraph" w:customStyle="1" w:styleId="6248F2C375004AA998B79739F3E873801">
    <w:name w:val="6248F2C375004AA998B79739F3E873801"/>
    <w:rsid w:val="008C4945"/>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8ACCEC-9900-4F02-9CDC-31A6BE36B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12</Pages>
  <Words>4732</Words>
  <Characters>26973</Characters>
  <Application>Microsoft Office Word</Application>
  <DocSecurity>0</DocSecurity>
  <Lines>224</Lines>
  <Paragraphs>63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31642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SEVTAP TIRINK</dc:creator>
  <cp:keywords/>
  <dc:description/>
  <cp:lastModifiedBy>ASUS</cp:lastModifiedBy>
  <cp:revision>67</cp:revision>
  <cp:lastPrinted>2022-05-29T23:10:00Z</cp:lastPrinted>
  <dcterms:created xsi:type="dcterms:W3CDTF">2023-01-16T17:47:00Z</dcterms:created>
  <dcterms:modified xsi:type="dcterms:W3CDTF">2023-07-29T06:02:00Z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http://www.zotero.org/styles/apa-tr</vt:lpwstr>
  </property>
  <property fmtid="{D5CDD505-2E9C-101B-9397-08002B2CF9AE}" pid="5" name="Mendeley Recent Style Name 1_1">
    <vt:lpwstr>American Psychological Association 6th edition (Türkçe)</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https://csl.mendeley.com/styles/134556711/EU-SBE</vt:lpwstr>
  </property>
  <property fmtid="{D5CDD505-2E9C-101B-9397-08002B2CF9AE}" pid="13" name="Mendeley Recent Style Name 5_1">
    <vt:lpwstr>Ege Üniversitesi - Sağlık Bilimleri Enstitüsü</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